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A725A" w14:textId="77777777" w:rsidR="00E10573" w:rsidRPr="00022D9F" w:rsidRDefault="00000000">
      <w:pPr>
        <w:spacing w:after="180"/>
        <w:rPr>
          <w:b/>
          <w:sz w:val="44"/>
          <w:szCs w:val="44"/>
          <w:lang w:val="nl-NL"/>
        </w:rPr>
      </w:pPr>
      <w:r w:rsidRPr="00022D9F">
        <w:rPr>
          <w:b/>
          <w:sz w:val="44"/>
          <w:szCs w:val="44"/>
          <w:lang w:val="nl-NL"/>
        </w:rPr>
        <w:t>Cytoplasma – een deeltjesmodel</w:t>
      </w:r>
    </w:p>
    <w:p w14:paraId="76D1C5C7" w14:textId="77777777" w:rsidR="00E10573" w:rsidRPr="00022D9F" w:rsidRDefault="00E10573">
      <w:pPr>
        <w:spacing w:after="180"/>
        <w:rPr>
          <w:lang w:val="nl-NL"/>
        </w:rPr>
      </w:pPr>
    </w:p>
    <w:p w14:paraId="689D5063" w14:textId="77777777" w:rsidR="00E10573" w:rsidRPr="00022D9F" w:rsidRDefault="00000000">
      <w:pPr>
        <w:spacing w:after="180"/>
        <w:rPr>
          <w:lang w:val="nl-NL"/>
        </w:rPr>
      </w:pPr>
      <w:r w:rsidRPr="00022D9F">
        <w:rPr>
          <w:lang w:val="nl-NL"/>
        </w:rPr>
        <w:t>Het cytoplasma in een cel bestaat uit deeltjes.</w:t>
      </w:r>
    </w:p>
    <w:p w14:paraId="7621D1C9" w14:textId="77777777" w:rsidR="00E10573" w:rsidRPr="00022D9F" w:rsidRDefault="00000000">
      <w:pPr>
        <w:spacing w:after="180"/>
        <w:rPr>
          <w:lang w:val="nl-NL"/>
        </w:rPr>
      </w:pPr>
      <w:r w:rsidRPr="00022D9F">
        <w:rPr>
          <w:lang w:val="nl-NL"/>
        </w:rPr>
        <w:t>Stel je voor dat je de deeltjes kon zien.</w:t>
      </w:r>
    </w:p>
    <w:p w14:paraId="0A79F479" w14:textId="77777777" w:rsidR="00E10573" w:rsidRPr="00022D9F" w:rsidRDefault="00000000">
      <w:pPr>
        <w:spacing w:after="180"/>
        <w:rPr>
          <w:lang w:val="nl-NL"/>
        </w:rPr>
      </w:pPr>
      <w:r w:rsidRPr="00022D9F">
        <w:rPr>
          <w:lang w:val="nl-NL"/>
        </w:rPr>
        <w:t>Welke tekening en welke beschrijving past het beste bij wat je zou zien?</w:t>
      </w:r>
    </w:p>
    <w:p w14:paraId="03A48187" w14:textId="77777777" w:rsidR="00E10573" w:rsidRPr="00022D9F" w:rsidRDefault="00E10573">
      <w:pPr>
        <w:spacing w:after="180"/>
        <w:rPr>
          <w:lang w:val="nl-NL"/>
        </w:rPr>
      </w:pPr>
    </w:p>
    <w:tbl>
      <w:tblPr>
        <w:tblStyle w:val="a"/>
        <w:tblW w:w="9016" w:type="dxa"/>
        <w:tblInd w:w="-108"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10573" w14:paraId="15F128AB" w14:textId="77777777">
        <w:tc>
          <w:tcPr>
            <w:tcW w:w="4508" w:type="dxa"/>
            <w:tcBorders>
              <w:top w:val="nil"/>
              <w:bottom w:val="nil"/>
            </w:tcBorders>
          </w:tcPr>
          <w:p w14:paraId="5909DB07" w14:textId="77777777" w:rsidR="00E10573" w:rsidRDefault="00000000">
            <w:pPr>
              <w:rPr>
                <w:b/>
              </w:rPr>
            </w:pPr>
            <w:r>
              <w:rPr>
                <w:b/>
              </w:rPr>
              <w:t>A</w:t>
            </w:r>
          </w:p>
        </w:tc>
        <w:tc>
          <w:tcPr>
            <w:tcW w:w="4508" w:type="dxa"/>
            <w:tcBorders>
              <w:top w:val="nil"/>
              <w:bottom w:val="nil"/>
            </w:tcBorders>
          </w:tcPr>
          <w:p w14:paraId="6A248437" w14:textId="77777777" w:rsidR="00E10573" w:rsidRDefault="00000000">
            <w:pPr>
              <w:rPr>
                <w:b/>
              </w:rPr>
            </w:pPr>
            <w:r>
              <w:rPr>
                <w:b/>
              </w:rPr>
              <w:t>B</w:t>
            </w:r>
          </w:p>
        </w:tc>
      </w:tr>
      <w:tr w:rsidR="00E10573" w14:paraId="20F924C5" w14:textId="77777777">
        <w:tc>
          <w:tcPr>
            <w:tcW w:w="4508" w:type="dxa"/>
            <w:tcBorders>
              <w:top w:val="nil"/>
              <w:bottom w:val="nil"/>
            </w:tcBorders>
            <w:vAlign w:val="center"/>
          </w:tcPr>
          <w:p w14:paraId="5FB1F72B" w14:textId="77777777" w:rsidR="00E10573" w:rsidRDefault="00000000">
            <w:pPr>
              <w:jc w:val="center"/>
            </w:pPr>
            <w:r>
              <w:rPr>
                <w:noProof/>
              </w:rPr>
              <w:drawing>
                <wp:inline distT="0" distB="0" distL="0" distR="0" wp14:anchorId="2BCDC5CD" wp14:editId="102A130E">
                  <wp:extent cx="1671647" cy="1620000"/>
                  <wp:effectExtent l="12700" t="12700" r="12700" b="1270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l="2125" t="1854" r="2388" b="1363"/>
                          <a:stretch>
                            <a:fillRect/>
                          </a:stretch>
                        </pic:blipFill>
                        <pic:spPr>
                          <a:xfrm>
                            <a:off x="0" y="0"/>
                            <a:ext cx="1671647" cy="1620000"/>
                          </a:xfrm>
                          <a:prstGeom prst="rect">
                            <a:avLst/>
                          </a:prstGeom>
                          <a:ln w="12700">
                            <a:solidFill>
                              <a:srgbClr val="000000"/>
                            </a:solidFill>
                            <a:prstDash val="solid"/>
                          </a:ln>
                        </pic:spPr>
                      </pic:pic>
                    </a:graphicData>
                  </a:graphic>
                </wp:inline>
              </w:drawing>
            </w:r>
          </w:p>
        </w:tc>
        <w:tc>
          <w:tcPr>
            <w:tcW w:w="4508" w:type="dxa"/>
            <w:tcBorders>
              <w:top w:val="nil"/>
              <w:bottom w:val="nil"/>
            </w:tcBorders>
            <w:vAlign w:val="center"/>
          </w:tcPr>
          <w:p w14:paraId="49641EA9" w14:textId="77777777" w:rsidR="00E10573" w:rsidRDefault="00000000">
            <w:pPr>
              <w:jc w:val="center"/>
            </w:pPr>
            <w:r>
              <w:rPr>
                <w:noProof/>
              </w:rPr>
              <w:drawing>
                <wp:inline distT="0" distB="0" distL="0" distR="0" wp14:anchorId="3929C1CC" wp14:editId="11FC946A">
                  <wp:extent cx="1717731" cy="1620000"/>
                  <wp:effectExtent l="12700" t="12700" r="12700" b="12700"/>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717731" cy="1620000"/>
                          </a:xfrm>
                          <a:prstGeom prst="rect">
                            <a:avLst/>
                          </a:prstGeom>
                          <a:ln w="12700">
                            <a:solidFill>
                              <a:srgbClr val="000000"/>
                            </a:solidFill>
                            <a:prstDash val="solid"/>
                          </a:ln>
                        </pic:spPr>
                      </pic:pic>
                    </a:graphicData>
                  </a:graphic>
                </wp:inline>
              </w:drawing>
            </w:r>
          </w:p>
        </w:tc>
      </w:tr>
      <w:tr w:rsidR="00E10573" w14:paraId="4046CB38" w14:textId="77777777">
        <w:tc>
          <w:tcPr>
            <w:tcW w:w="4508" w:type="dxa"/>
            <w:tcBorders>
              <w:top w:val="nil"/>
              <w:bottom w:val="nil"/>
            </w:tcBorders>
            <w:vAlign w:val="center"/>
          </w:tcPr>
          <w:p w14:paraId="11045836" w14:textId="77777777" w:rsidR="00E10573" w:rsidRDefault="00000000">
            <w:pPr>
              <w:spacing w:before="120"/>
              <w:jc w:val="center"/>
            </w:pPr>
            <w:proofErr w:type="spellStart"/>
            <w:r>
              <w:t>Deeltjes</w:t>
            </w:r>
            <w:proofErr w:type="spellEnd"/>
            <w:r>
              <w:t xml:space="preserve"> </w:t>
            </w:r>
            <w:proofErr w:type="spellStart"/>
            <w:r>
              <w:t>bewegen</w:t>
            </w:r>
            <w:proofErr w:type="spellEnd"/>
            <w:r>
              <w:t xml:space="preserve"> </w:t>
            </w:r>
            <w:proofErr w:type="spellStart"/>
            <w:r>
              <w:t>niet</w:t>
            </w:r>
            <w:proofErr w:type="spellEnd"/>
          </w:p>
        </w:tc>
        <w:tc>
          <w:tcPr>
            <w:tcW w:w="4508" w:type="dxa"/>
            <w:tcBorders>
              <w:top w:val="nil"/>
              <w:bottom w:val="nil"/>
            </w:tcBorders>
            <w:vAlign w:val="center"/>
          </w:tcPr>
          <w:p w14:paraId="6EB8BD65" w14:textId="77777777" w:rsidR="00E10573" w:rsidRDefault="00000000">
            <w:pPr>
              <w:spacing w:before="120"/>
              <w:jc w:val="center"/>
            </w:pPr>
            <w:proofErr w:type="spellStart"/>
            <w:r>
              <w:t>Deeltjes</w:t>
            </w:r>
            <w:proofErr w:type="spellEnd"/>
            <w:r>
              <w:t xml:space="preserve"> </w:t>
            </w:r>
            <w:proofErr w:type="spellStart"/>
            <w:r>
              <w:t>bewegen</w:t>
            </w:r>
            <w:proofErr w:type="spellEnd"/>
            <w:r>
              <w:t xml:space="preserve"> </w:t>
            </w:r>
            <w:proofErr w:type="spellStart"/>
            <w:r>
              <w:t>niet</w:t>
            </w:r>
            <w:proofErr w:type="spellEnd"/>
          </w:p>
        </w:tc>
      </w:tr>
      <w:tr w:rsidR="00E10573" w14:paraId="6F77212D" w14:textId="77777777">
        <w:tc>
          <w:tcPr>
            <w:tcW w:w="4508" w:type="dxa"/>
            <w:tcBorders>
              <w:top w:val="nil"/>
              <w:bottom w:val="single" w:sz="4" w:space="0" w:color="000000"/>
            </w:tcBorders>
            <w:vAlign w:val="center"/>
          </w:tcPr>
          <w:p w14:paraId="76EF032D" w14:textId="77777777" w:rsidR="00E10573" w:rsidRDefault="00E10573">
            <w:pPr>
              <w:jc w:val="center"/>
            </w:pPr>
          </w:p>
        </w:tc>
        <w:tc>
          <w:tcPr>
            <w:tcW w:w="4508" w:type="dxa"/>
            <w:tcBorders>
              <w:top w:val="nil"/>
              <w:bottom w:val="single" w:sz="4" w:space="0" w:color="000000"/>
            </w:tcBorders>
            <w:vAlign w:val="center"/>
          </w:tcPr>
          <w:p w14:paraId="4A59BB66" w14:textId="77777777" w:rsidR="00E10573" w:rsidRDefault="00E10573">
            <w:pPr>
              <w:jc w:val="center"/>
            </w:pPr>
          </w:p>
        </w:tc>
      </w:tr>
      <w:tr w:rsidR="00E10573" w14:paraId="2610262E" w14:textId="77777777">
        <w:tc>
          <w:tcPr>
            <w:tcW w:w="4508" w:type="dxa"/>
            <w:tcBorders>
              <w:top w:val="single" w:sz="4" w:space="0" w:color="000000"/>
              <w:bottom w:val="nil"/>
            </w:tcBorders>
          </w:tcPr>
          <w:p w14:paraId="4840B57B" w14:textId="77777777" w:rsidR="00E10573" w:rsidRDefault="00000000">
            <w:pPr>
              <w:rPr>
                <w:b/>
              </w:rPr>
            </w:pPr>
            <w:r>
              <w:rPr>
                <w:b/>
              </w:rPr>
              <w:t>C</w:t>
            </w:r>
          </w:p>
        </w:tc>
        <w:tc>
          <w:tcPr>
            <w:tcW w:w="4508" w:type="dxa"/>
            <w:tcBorders>
              <w:top w:val="single" w:sz="4" w:space="0" w:color="000000"/>
              <w:bottom w:val="nil"/>
            </w:tcBorders>
          </w:tcPr>
          <w:p w14:paraId="757F0C84" w14:textId="77777777" w:rsidR="00E10573" w:rsidRDefault="00000000">
            <w:pPr>
              <w:rPr>
                <w:b/>
              </w:rPr>
            </w:pPr>
            <w:r>
              <w:rPr>
                <w:b/>
              </w:rPr>
              <w:t>D</w:t>
            </w:r>
          </w:p>
        </w:tc>
      </w:tr>
      <w:tr w:rsidR="00E10573" w14:paraId="134E79A4" w14:textId="77777777">
        <w:tc>
          <w:tcPr>
            <w:tcW w:w="4508" w:type="dxa"/>
            <w:tcBorders>
              <w:top w:val="nil"/>
              <w:bottom w:val="nil"/>
            </w:tcBorders>
            <w:vAlign w:val="center"/>
          </w:tcPr>
          <w:p w14:paraId="549580DC" w14:textId="77777777" w:rsidR="00E10573" w:rsidRDefault="00000000">
            <w:pPr>
              <w:jc w:val="center"/>
            </w:pPr>
            <w:r>
              <w:rPr>
                <w:noProof/>
              </w:rPr>
              <w:drawing>
                <wp:inline distT="0" distB="0" distL="0" distR="0" wp14:anchorId="21D6702A" wp14:editId="3A99C3F0">
                  <wp:extent cx="1673625" cy="1620000"/>
                  <wp:effectExtent l="12700" t="12700" r="12700" b="12700"/>
                  <wp:docPr id="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l="2125" t="1623" r="2388" b="1707"/>
                          <a:stretch>
                            <a:fillRect/>
                          </a:stretch>
                        </pic:blipFill>
                        <pic:spPr>
                          <a:xfrm>
                            <a:off x="0" y="0"/>
                            <a:ext cx="1673625" cy="1620000"/>
                          </a:xfrm>
                          <a:prstGeom prst="rect">
                            <a:avLst/>
                          </a:prstGeom>
                          <a:ln w="12700">
                            <a:solidFill>
                              <a:srgbClr val="000000"/>
                            </a:solidFill>
                            <a:prstDash val="solid"/>
                          </a:ln>
                        </pic:spPr>
                      </pic:pic>
                    </a:graphicData>
                  </a:graphic>
                </wp:inline>
              </w:drawing>
            </w:r>
          </w:p>
        </w:tc>
        <w:tc>
          <w:tcPr>
            <w:tcW w:w="4508" w:type="dxa"/>
            <w:tcBorders>
              <w:top w:val="nil"/>
              <w:bottom w:val="nil"/>
            </w:tcBorders>
            <w:vAlign w:val="center"/>
          </w:tcPr>
          <w:p w14:paraId="067D6313" w14:textId="77777777" w:rsidR="00E10573" w:rsidRDefault="00000000">
            <w:pPr>
              <w:jc w:val="center"/>
            </w:pPr>
            <w:r>
              <w:rPr>
                <w:noProof/>
              </w:rPr>
              <w:drawing>
                <wp:inline distT="0" distB="0" distL="0" distR="0" wp14:anchorId="37FEAF5F" wp14:editId="409A998B">
                  <wp:extent cx="1717731" cy="1620000"/>
                  <wp:effectExtent l="12700" t="12700" r="12700" b="12700"/>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717731" cy="1620000"/>
                          </a:xfrm>
                          <a:prstGeom prst="rect">
                            <a:avLst/>
                          </a:prstGeom>
                          <a:ln w="12700">
                            <a:solidFill>
                              <a:srgbClr val="000000"/>
                            </a:solidFill>
                            <a:prstDash val="solid"/>
                          </a:ln>
                        </pic:spPr>
                      </pic:pic>
                    </a:graphicData>
                  </a:graphic>
                </wp:inline>
              </w:drawing>
            </w:r>
          </w:p>
        </w:tc>
      </w:tr>
      <w:tr w:rsidR="00E10573" w14:paraId="358BDA23" w14:textId="77777777">
        <w:tc>
          <w:tcPr>
            <w:tcW w:w="4508" w:type="dxa"/>
            <w:tcBorders>
              <w:top w:val="nil"/>
              <w:bottom w:val="nil"/>
            </w:tcBorders>
            <w:vAlign w:val="center"/>
          </w:tcPr>
          <w:p w14:paraId="449D42B9" w14:textId="77777777" w:rsidR="00E10573" w:rsidRDefault="00000000">
            <w:pPr>
              <w:spacing w:before="120"/>
              <w:jc w:val="center"/>
            </w:pPr>
            <w:proofErr w:type="spellStart"/>
            <w:r>
              <w:t>Deeltjes</w:t>
            </w:r>
            <w:proofErr w:type="spellEnd"/>
            <w:r>
              <w:t xml:space="preserve"> </w:t>
            </w:r>
            <w:proofErr w:type="spellStart"/>
            <w:r>
              <w:t>bewegen</w:t>
            </w:r>
            <w:proofErr w:type="spellEnd"/>
            <w:r>
              <w:t xml:space="preserve"> </w:t>
            </w:r>
            <w:proofErr w:type="spellStart"/>
            <w:r>
              <w:t>vrij</w:t>
            </w:r>
            <w:proofErr w:type="spellEnd"/>
          </w:p>
        </w:tc>
        <w:tc>
          <w:tcPr>
            <w:tcW w:w="4508" w:type="dxa"/>
            <w:tcBorders>
              <w:top w:val="nil"/>
              <w:bottom w:val="nil"/>
            </w:tcBorders>
            <w:vAlign w:val="center"/>
          </w:tcPr>
          <w:p w14:paraId="60158B3F" w14:textId="77777777" w:rsidR="00E10573" w:rsidRDefault="00000000">
            <w:pPr>
              <w:spacing w:before="120"/>
              <w:jc w:val="center"/>
            </w:pPr>
            <w:proofErr w:type="spellStart"/>
            <w:r>
              <w:t>Deeltjes</w:t>
            </w:r>
            <w:proofErr w:type="spellEnd"/>
            <w:r>
              <w:t xml:space="preserve"> </w:t>
            </w:r>
            <w:proofErr w:type="spellStart"/>
            <w:r>
              <w:t>bewegen</w:t>
            </w:r>
            <w:proofErr w:type="spellEnd"/>
            <w:r>
              <w:t xml:space="preserve"> </w:t>
            </w:r>
            <w:proofErr w:type="spellStart"/>
            <w:r>
              <w:t>vrij</w:t>
            </w:r>
            <w:proofErr w:type="spellEnd"/>
          </w:p>
        </w:tc>
      </w:tr>
      <w:tr w:rsidR="00E10573" w14:paraId="661818A3" w14:textId="77777777">
        <w:tc>
          <w:tcPr>
            <w:tcW w:w="4508" w:type="dxa"/>
            <w:tcBorders>
              <w:top w:val="nil"/>
              <w:bottom w:val="nil"/>
            </w:tcBorders>
            <w:vAlign w:val="center"/>
          </w:tcPr>
          <w:p w14:paraId="513C39EB" w14:textId="77777777" w:rsidR="00E10573" w:rsidRDefault="00E10573">
            <w:pPr>
              <w:jc w:val="center"/>
            </w:pPr>
          </w:p>
        </w:tc>
        <w:tc>
          <w:tcPr>
            <w:tcW w:w="4508" w:type="dxa"/>
            <w:tcBorders>
              <w:top w:val="nil"/>
              <w:bottom w:val="nil"/>
            </w:tcBorders>
            <w:vAlign w:val="center"/>
          </w:tcPr>
          <w:p w14:paraId="0E86D7F9" w14:textId="77777777" w:rsidR="00E10573" w:rsidRDefault="00E10573">
            <w:pPr>
              <w:jc w:val="center"/>
            </w:pPr>
          </w:p>
        </w:tc>
      </w:tr>
    </w:tbl>
    <w:p w14:paraId="4576135C" w14:textId="77777777" w:rsidR="00E10573" w:rsidRDefault="00E10573">
      <w:pPr>
        <w:spacing w:after="180"/>
      </w:pPr>
    </w:p>
    <w:p w14:paraId="5DD18AB5" w14:textId="77777777" w:rsidR="00E10573" w:rsidRDefault="00E10573">
      <w:pPr>
        <w:spacing w:after="240"/>
      </w:pPr>
    </w:p>
    <w:p w14:paraId="4AC33D3C" w14:textId="77777777" w:rsidR="00E10573" w:rsidRDefault="00E10573">
      <w:pPr>
        <w:spacing w:after="240"/>
        <w:sectPr w:rsidR="00E10573">
          <w:headerReference w:type="default" r:id="rId9"/>
          <w:footerReference w:type="default" r:id="rId10"/>
          <w:headerReference w:type="first" r:id="rId11"/>
          <w:pgSz w:w="11906" w:h="16838"/>
          <w:pgMar w:top="1440" w:right="1440" w:bottom="1440" w:left="1440" w:header="709" w:footer="567" w:gutter="0"/>
          <w:pgNumType w:start="1"/>
          <w:cols w:space="708"/>
        </w:sectPr>
      </w:pPr>
    </w:p>
    <w:p w14:paraId="3F110DD3" w14:textId="77777777" w:rsidR="00E10573" w:rsidRPr="00022D9F" w:rsidRDefault="00022D9F">
      <w:pPr>
        <w:rPr>
          <w:b/>
          <w:color w:val="538135"/>
          <w:sz w:val="24"/>
          <w:szCs w:val="24"/>
          <w:lang w:val="nl-NL"/>
        </w:rPr>
      </w:pPr>
      <w:r>
        <w:rPr>
          <w:b/>
          <w:color w:val="538135"/>
          <w:sz w:val="24"/>
          <w:szCs w:val="24"/>
          <w:lang w:val="nl-NL"/>
        </w:rPr>
        <w:lastRenderedPageBreak/>
        <w:t>G</w:t>
      </w:r>
      <w:r w:rsidRPr="00022D9F">
        <w:rPr>
          <w:b/>
          <w:color w:val="538135"/>
          <w:sz w:val="24"/>
          <w:szCs w:val="24"/>
          <w:lang w:val="nl-NL"/>
        </w:rPr>
        <w:t xml:space="preserve">ebruik </w:t>
      </w:r>
      <w:r>
        <w:rPr>
          <w:b/>
          <w:color w:val="538135"/>
          <w:sz w:val="24"/>
          <w:szCs w:val="24"/>
          <w:lang w:val="nl-NL"/>
        </w:rPr>
        <w:t>van de opdracht</w:t>
      </w:r>
    </w:p>
    <w:p w14:paraId="0C4C2821" w14:textId="77777777" w:rsidR="00E10573" w:rsidRPr="00022D9F" w:rsidRDefault="00000000">
      <w:pPr>
        <w:spacing w:after="180"/>
        <w:rPr>
          <w:lang w:val="nl-NL"/>
        </w:rPr>
      </w:pPr>
      <w:r w:rsidRPr="00022D9F">
        <w:rPr>
          <w:lang w:val="nl-NL"/>
        </w:rPr>
        <w:t>Laat leerlingen eerst in stilte nadenken en vervolgens antwoord geven (bijv. door 1, 2, 3 of 4 vingers op te steken).</w:t>
      </w:r>
    </w:p>
    <w:p w14:paraId="60AC309C" w14:textId="77777777" w:rsidR="00E10573" w:rsidRPr="00022D9F" w:rsidRDefault="00E10573">
      <w:pPr>
        <w:spacing w:after="180"/>
        <w:rPr>
          <w:lang w:val="nl-NL"/>
        </w:rPr>
      </w:pPr>
    </w:p>
    <w:p w14:paraId="48D1BA78" w14:textId="77777777" w:rsidR="00E10573" w:rsidRPr="00022D9F" w:rsidRDefault="00022D9F">
      <w:pPr>
        <w:rPr>
          <w:b/>
          <w:color w:val="538135"/>
          <w:sz w:val="24"/>
          <w:szCs w:val="24"/>
          <w:lang w:val="nl-NL"/>
        </w:rPr>
      </w:pPr>
      <w:r>
        <w:rPr>
          <w:b/>
          <w:color w:val="538135"/>
          <w:sz w:val="24"/>
          <w:szCs w:val="24"/>
          <w:lang w:val="nl-NL"/>
        </w:rPr>
        <w:t>Juiste</w:t>
      </w:r>
      <w:r w:rsidRPr="00022D9F">
        <w:rPr>
          <w:b/>
          <w:color w:val="538135"/>
          <w:sz w:val="24"/>
          <w:szCs w:val="24"/>
          <w:lang w:val="nl-NL"/>
        </w:rPr>
        <w:t xml:space="preserve"> antwoorden</w:t>
      </w:r>
    </w:p>
    <w:p w14:paraId="30EB79B7" w14:textId="77777777" w:rsidR="00E10573" w:rsidRPr="00022D9F" w:rsidRDefault="00000000">
      <w:pPr>
        <w:spacing w:after="180"/>
        <w:rPr>
          <w:lang w:val="nl-NL"/>
        </w:rPr>
      </w:pPr>
      <w:r w:rsidRPr="00022D9F">
        <w:rPr>
          <w:lang w:val="nl-NL"/>
        </w:rPr>
        <w:t>Het juiste antwoord is C.</w:t>
      </w:r>
    </w:p>
    <w:p w14:paraId="54A93F71" w14:textId="77777777" w:rsidR="00E10573" w:rsidRPr="00022D9F" w:rsidRDefault="00000000">
      <w:pPr>
        <w:spacing w:after="180"/>
        <w:rPr>
          <w:lang w:val="nl-NL"/>
        </w:rPr>
      </w:pPr>
      <w:r w:rsidRPr="00022D9F">
        <w:rPr>
          <w:lang w:val="nl-NL"/>
        </w:rPr>
        <w:t>Beide opties C en D beschrijven de intrinsieke beweging van de deeltjes correct, maar in optie D worden de deeltjes afgebeeld alsof ze te ver uit elkaar staan ​​(meer representatief voor een gas dan voor een vloeistof).</w:t>
      </w:r>
    </w:p>
    <w:p w14:paraId="7BF3A358" w14:textId="77777777" w:rsidR="00E10573" w:rsidRPr="00022D9F" w:rsidRDefault="00000000">
      <w:pPr>
        <w:pBdr>
          <w:top w:val="nil"/>
          <w:left w:val="nil"/>
          <w:bottom w:val="nil"/>
          <w:right w:val="nil"/>
          <w:between w:val="nil"/>
        </w:pBdr>
        <w:rPr>
          <w:lang w:val="nl-NL"/>
        </w:rPr>
      </w:pPr>
      <w:r w:rsidRPr="00022D9F">
        <w:rPr>
          <w:lang w:val="nl-NL"/>
        </w:rPr>
        <w:t>&lt; 40% goed: Er is onvoldoende kennis in de klas aanwezig. Leg uit wat het goede antwoord is en waarom. Stel vervolgens een vergelijkbare vraag of laat ze de vervolgactiviteit doen: cytoplasma tekenen</w:t>
      </w:r>
    </w:p>
    <w:p w14:paraId="4CCE6A3E" w14:textId="77777777" w:rsidR="00E10573" w:rsidRPr="00022D9F" w:rsidRDefault="00000000">
      <w:pPr>
        <w:pBdr>
          <w:top w:val="nil"/>
          <w:left w:val="nil"/>
          <w:bottom w:val="nil"/>
          <w:right w:val="nil"/>
          <w:between w:val="nil"/>
        </w:pBdr>
        <w:rPr>
          <w:lang w:val="nl-NL"/>
        </w:rPr>
      </w:pPr>
      <w:r w:rsidRPr="00022D9F">
        <w:rPr>
          <w:lang w:val="nl-NL"/>
        </w:rPr>
        <w:t>40 - 80% goed: Laat leerlingen in duo’s bespreken waar ze een antwoord kiezen, stem opnieuw en vertel dan pas wat het goede antwoord is en leg uit waarom. Doe later de vervolgactiviteit om zichtbaar te maken of ze het echt begrepen hebben</w:t>
      </w:r>
    </w:p>
    <w:p w14:paraId="25CEAF5B" w14:textId="77777777" w:rsidR="00E10573" w:rsidRPr="00022D9F" w:rsidRDefault="00000000">
      <w:pPr>
        <w:pBdr>
          <w:top w:val="nil"/>
          <w:left w:val="nil"/>
          <w:bottom w:val="nil"/>
          <w:right w:val="nil"/>
          <w:between w:val="nil"/>
        </w:pBdr>
        <w:rPr>
          <w:lang w:val="nl-NL"/>
        </w:rPr>
      </w:pPr>
      <w:r w:rsidRPr="00022D9F">
        <w:rPr>
          <w:lang w:val="nl-NL"/>
        </w:rPr>
        <w:t>&gt; 80% goed: Geef het goede antwoord en leg kort uit waarom</w:t>
      </w:r>
      <w:r w:rsidR="00022D9F">
        <w:rPr>
          <w:lang w:val="nl-NL"/>
        </w:rPr>
        <w:t>.</w:t>
      </w:r>
    </w:p>
    <w:p w14:paraId="0529FFF1" w14:textId="77777777" w:rsidR="00E10573" w:rsidRPr="00022D9F" w:rsidRDefault="00E10573">
      <w:pPr>
        <w:pBdr>
          <w:top w:val="nil"/>
          <w:left w:val="nil"/>
          <w:bottom w:val="nil"/>
          <w:right w:val="nil"/>
          <w:between w:val="nil"/>
        </w:pBdr>
        <w:spacing w:after="180"/>
        <w:ind w:left="720"/>
        <w:rPr>
          <w:lang w:val="nl-NL"/>
        </w:rPr>
      </w:pPr>
    </w:p>
    <w:p w14:paraId="374C77C6" w14:textId="77777777" w:rsidR="00E10573" w:rsidRDefault="00000000">
      <w:pPr>
        <w:rPr>
          <w:b/>
          <w:color w:val="538135"/>
          <w:sz w:val="24"/>
          <w:szCs w:val="24"/>
        </w:rPr>
      </w:pPr>
      <w:proofErr w:type="spellStart"/>
      <w:r>
        <w:rPr>
          <w:b/>
          <w:color w:val="538135"/>
          <w:sz w:val="24"/>
          <w:szCs w:val="24"/>
        </w:rPr>
        <w:t>B</w:t>
      </w:r>
      <w:r w:rsidR="00022D9F">
        <w:rPr>
          <w:b/>
          <w:color w:val="538135"/>
          <w:sz w:val="24"/>
          <w:szCs w:val="24"/>
        </w:rPr>
        <w:t>ijdragen</w:t>
      </w:r>
      <w:proofErr w:type="spellEnd"/>
    </w:p>
    <w:p w14:paraId="0B9BBBC1" w14:textId="77777777" w:rsidR="00E10573" w:rsidRDefault="00000000">
      <w:pPr>
        <w:spacing w:after="120"/>
      </w:pPr>
      <w:r>
        <w:t>Developed by Helen Harden and Alistair Moore (UYSEG), adapted from an ASK item devised for research by Philip Johnson (School of Education, University of Durham).</w:t>
      </w:r>
    </w:p>
    <w:p w14:paraId="707E7FE7" w14:textId="77777777" w:rsidR="00E10573" w:rsidRDefault="00000000">
      <w:pPr>
        <w:spacing w:after="120"/>
      </w:pPr>
      <w:r>
        <w:t>Images: ASK/Philip Johnson</w:t>
      </w:r>
    </w:p>
    <w:p w14:paraId="3FFDA1E0" w14:textId="77777777" w:rsidR="00E10573" w:rsidRDefault="00E10573">
      <w:pPr>
        <w:spacing w:after="120"/>
      </w:pPr>
    </w:p>
    <w:p w14:paraId="0037EA04" w14:textId="77777777" w:rsidR="00E10573" w:rsidRDefault="00022D9F">
      <w:pPr>
        <w:rPr>
          <w:b/>
          <w:color w:val="538135"/>
          <w:sz w:val="24"/>
          <w:szCs w:val="24"/>
        </w:rPr>
      </w:pPr>
      <w:r>
        <w:rPr>
          <w:b/>
          <w:color w:val="538135"/>
          <w:sz w:val="24"/>
          <w:szCs w:val="24"/>
        </w:rPr>
        <w:t>Bronnen</w:t>
      </w:r>
    </w:p>
    <w:p w14:paraId="7C19548C" w14:textId="77777777" w:rsidR="00E10573" w:rsidRPr="00022D9F" w:rsidRDefault="00000000">
      <w:pPr>
        <w:pBdr>
          <w:top w:val="nil"/>
          <w:left w:val="nil"/>
          <w:bottom w:val="nil"/>
          <w:right w:val="nil"/>
          <w:between w:val="nil"/>
        </w:pBdr>
        <w:spacing w:after="120"/>
        <w:rPr>
          <w:rFonts w:cs="Calibri"/>
          <w:color w:val="000000"/>
        </w:rPr>
      </w:pPr>
      <w:r w:rsidRPr="00022D9F">
        <w:rPr>
          <w:rFonts w:cs="Calibri"/>
          <w:color w:val="000000"/>
        </w:rPr>
        <w:t xml:space="preserve">Christianson, R. G. and Fisher, K. M. (1999). Comparison of student learning about diffusion and osmosis in constructivist and traditional classrooms. </w:t>
      </w:r>
      <w:r w:rsidRPr="00022D9F">
        <w:rPr>
          <w:rFonts w:cs="Calibri"/>
          <w:i/>
          <w:color w:val="000000"/>
        </w:rPr>
        <w:t>International Journal of Science Education,</w:t>
      </w:r>
      <w:r w:rsidRPr="00022D9F">
        <w:rPr>
          <w:rFonts w:cs="Calibri"/>
          <w:color w:val="000000"/>
        </w:rPr>
        <w:t xml:space="preserve"> 21(6)</w:t>
      </w:r>
      <w:r w:rsidRPr="00022D9F">
        <w:rPr>
          <w:rFonts w:cs="Calibri"/>
          <w:b/>
          <w:color w:val="000000"/>
        </w:rPr>
        <w:t>,</w:t>
      </w:r>
      <w:r w:rsidRPr="00022D9F">
        <w:rPr>
          <w:rFonts w:cs="Calibri"/>
          <w:color w:val="000000"/>
        </w:rPr>
        <w:t xml:space="preserve"> 687-698.</w:t>
      </w:r>
    </w:p>
    <w:p w14:paraId="72CD686F" w14:textId="77777777" w:rsidR="00E10573" w:rsidRPr="00022D9F" w:rsidRDefault="00000000">
      <w:pPr>
        <w:pBdr>
          <w:top w:val="nil"/>
          <w:left w:val="nil"/>
          <w:bottom w:val="nil"/>
          <w:right w:val="nil"/>
          <w:between w:val="nil"/>
        </w:pBdr>
        <w:spacing w:after="120"/>
        <w:rPr>
          <w:rFonts w:cs="Calibri"/>
          <w:color w:val="000000"/>
        </w:rPr>
      </w:pPr>
      <w:r w:rsidRPr="00022D9F">
        <w:rPr>
          <w:rFonts w:cs="Calibri"/>
          <w:color w:val="000000"/>
        </w:rPr>
        <w:t xml:space="preserve">Johnson, P. (1998). Progression in children's understanding of a basic particle theory: a longitudinal study. </w:t>
      </w:r>
      <w:r w:rsidRPr="00022D9F">
        <w:rPr>
          <w:rFonts w:cs="Calibri"/>
          <w:i/>
          <w:color w:val="000000"/>
        </w:rPr>
        <w:t>International Journal of Science Education,</w:t>
      </w:r>
      <w:r w:rsidRPr="00022D9F">
        <w:rPr>
          <w:rFonts w:cs="Calibri"/>
          <w:color w:val="000000"/>
        </w:rPr>
        <w:t xml:space="preserve"> 20(4)</w:t>
      </w:r>
      <w:r w:rsidRPr="00022D9F">
        <w:rPr>
          <w:rFonts w:cs="Calibri"/>
          <w:b/>
          <w:color w:val="000000"/>
        </w:rPr>
        <w:t>,</w:t>
      </w:r>
      <w:r w:rsidRPr="00022D9F">
        <w:rPr>
          <w:rFonts w:cs="Calibri"/>
          <w:color w:val="000000"/>
        </w:rPr>
        <w:t xml:space="preserve"> 393-412.</w:t>
      </w:r>
    </w:p>
    <w:p w14:paraId="4D2C5000" w14:textId="77777777" w:rsidR="00E10573" w:rsidRPr="00022D9F" w:rsidRDefault="00000000">
      <w:pPr>
        <w:pBdr>
          <w:top w:val="nil"/>
          <w:left w:val="nil"/>
          <w:bottom w:val="nil"/>
          <w:right w:val="nil"/>
          <w:between w:val="nil"/>
        </w:pBdr>
        <w:spacing w:after="120"/>
        <w:rPr>
          <w:rFonts w:cs="Calibri"/>
          <w:color w:val="000000"/>
        </w:rPr>
      </w:pPr>
      <w:r w:rsidRPr="00022D9F">
        <w:rPr>
          <w:rFonts w:cs="Calibri"/>
          <w:color w:val="000000"/>
        </w:rPr>
        <w:t xml:space="preserve">Odom, A. (1995). Secondary &amp; college biology students' misconceptions about diffusion &amp; osmosis. </w:t>
      </w:r>
      <w:r w:rsidRPr="00022D9F">
        <w:rPr>
          <w:rFonts w:cs="Calibri"/>
          <w:i/>
          <w:color w:val="000000"/>
        </w:rPr>
        <w:t>The American Biology Teacher,</w:t>
      </w:r>
      <w:r w:rsidRPr="00022D9F">
        <w:rPr>
          <w:rFonts w:cs="Calibri"/>
          <w:color w:val="000000"/>
        </w:rPr>
        <w:t xml:space="preserve"> 57(7)</w:t>
      </w:r>
      <w:r w:rsidRPr="00022D9F">
        <w:rPr>
          <w:rFonts w:cs="Calibri"/>
          <w:b/>
          <w:color w:val="000000"/>
        </w:rPr>
        <w:t>,</w:t>
      </w:r>
      <w:r w:rsidRPr="00022D9F">
        <w:rPr>
          <w:rFonts w:cs="Calibri"/>
          <w:color w:val="000000"/>
        </w:rPr>
        <w:t xml:space="preserve"> 409-415.</w:t>
      </w:r>
    </w:p>
    <w:p w14:paraId="3805FC92" w14:textId="77777777" w:rsidR="00E10573" w:rsidRPr="00022D9F" w:rsidRDefault="00000000">
      <w:pPr>
        <w:pBdr>
          <w:top w:val="nil"/>
          <w:left w:val="nil"/>
          <w:bottom w:val="nil"/>
          <w:right w:val="nil"/>
          <w:between w:val="nil"/>
        </w:pBdr>
        <w:spacing w:after="120"/>
        <w:rPr>
          <w:rFonts w:cs="Calibri"/>
          <w:color w:val="000000"/>
        </w:rPr>
      </w:pPr>
      <w:r w:rsidRPr="00022D9F">
        <w:rPr>
          <w:rFonts w:cs="Calibri"/>
          <w:color w:val="000000"/>
        </w:rPr>
        <w:t xml:space="preserve">Sanger, M. J., Brecheisen, D. M. and Hynek, B. M. (2001). Can computer animations affect college biology students' conceptions about diffusion and osmosis? </w:t>
      </w:r>
      <w:r w:rsidRPr="00022D9F">
        <w:rPr>
          <w:rFonts w:cs="Calibri"/>
          <w:i/>
          <w:color w:val="000000"/>
        </w:rPr>
        <w:t>The American Biology Teacher,</w:t>
      </w:r>
      <w:r w:rsidRPr="00022D9F">
        <w:rPr>
          <w:rFonts w:cs="Calibri"/>
          <w:color w:val="000000"/>
        </w:rPr>
        <w:t xml:space="preserve"> 63(2)</w:t>
      </w:r>
      <w:r w:rsidRPr="00022D9F">
        <w:rPr>
          <w:rFonts w:cs="Calibri"/>
          <w:b/>
          <w:color w:val="000000"/>
        </w:rPr>
        <w:t>,</w:t>
      </w:r>
      <w:r w:rsidRPr="00022D9F">
        <w:rPr>
          <w:rFonts w:cs="Calibri"/>
          <w:color w:val="000000"/>
        </w:rPr>
        <w:t xml:space="preserve"> 104-109.</w:t>
      </w:r>
    </w:p>
    <w:p w14:paraId="58B74E72" w14:textId="77777777" w:rsidR="00E10573" w:rsidRPr="00022D9F" w:rsidRDefault="00000000">
      <w:pPr>
        <w:pBdr>
          <w:top w:val="nil"/>
          <w:left w:val="nil"/>
          <w:bottom w:val="nil"/>
          <w:right w:val="nil"/>
          <w:between w:val="nil"/>
        </w:pBdr>
        <w:spacing w:after="120"/>
        <w:rPr>
          <w:rFonts w:cs="Calibri"/>
          <w:color w:val="000000"/>
          <w:lang w:val="nl-NL"/>
        </w:rPr>
      </w:pPr>
      <w:r w:rsidRPr="00022D9F">
        <w:rPr>
          <w:rFonts w:cs="Calibri"/>
          <w:color w:val="000000"/>
        </w:rPr>
        <w:t xml:space="preserve">Wilkerson-Jerde, M. H., Gravel, B. E. and Macrander, C. A. (2015). Exploring shifts in middle school learners' </w:t>
      </w:r>
      <w:proofErr w:type="spellStart"/>
      <w:r w:rsidRPr="00022D9F">
        <w:rPr>
          <w:rFonts w:cs="Calibri"/>
          <w:color w:val="000000"/>
        </w:rPr>
        <w:t>modeling</w:t>
      </w:r>
      <w:proofErr w:type="spellEnd"/>
      <w:r w:rsidRPr="00022D9F">
        <w:rPr>
          <w:rFonts w:cs="Calibri"/>
          <w:color w:val="000000"/>
        </w:rPr>
        <w:t xml:space="preserve"> activity while generating drawings, animations, and computational simulations of molecular diffusion. </w:t>
      </w:r>
      <w:r w:rsidRPr="00022D9F">
        <w:rPr>
          <w:rFonts w:cs="Calibri"/>
          <w:i/>
          <w:color w:val="000000"/>
          <w:lang w:val="nl-NL"/>
        </w:rPr>
        <w:t xml:space="preserve">Journal of </w:t>
      </w:r>
      <w:proofErr w:type="spellStart"/>
      <w:r w:rsidRPr="00022D9F">
        <w:rPr>
          <w:rFonts w:cs="Calibri"/>
          <w:i/>
          <w:color w:val="000000"/>
          <w:lang w:val="nl-NL"/>
        </w:rPr>
        <w:t>Science</w:t>
      </w:r>
      <w:proofErr w:type="spellEnd"/>
      <w:r w:rsidRPr="00022D9F">
        <w:rPr>
          <w:rFonts w:cs="Calibri"/>
          <w:i/>
          <w:color w:val="000000"/>
          <w:lang w:val="nl-NL"/>
        </w:rPr>
        <w:t xml:space="preserve"> </w:t>
      </w:r>
      <w:proofErr w:type="spellStart"/>
      <w:r w:rsidRPr="00022D9F">
        <w:rPr>
          <w:rFonts w:cs="Calibri"/>
          <w:i/>
          <w:color w:val="000000"/>
          <w:lang w:val="nl-NL"/>
        </w:rPr>
        <w:t>Education</w:t>
      </w:r>
      <w:proofErr w:type="spellEnd"/>
      <w:r w:rsidRPr="00022D9F">
        <w:rPr>
          <w:rFonts w:cs="Calibri"/>
          <w:i/>
          <w:color w:val="000000"/>
          <w:lang w:val="nl-NL"/>
        </w:rPr>
        <w:t xml:space="preserve"> </w:t>
      </w:r>
      <w:proofErr w:type="spellStart"/>
      <w:r w:rsidRPr="00022D9F">
        <w:rPr>
          <w:rFonts w:cs="Calibri"/>
          <w:i/>
          <w:color w:val="000000"/>
          <w:lang w:val="nl-NL"/>
        </w:rPr>
        <w:t>and</w:t>
      </w:r>
      <w:proofErr w:type="spellEnd"/>
      <w:r w:rsidRPr="00022D9F">
        <w:rPr>
          <w:rFonts w:cs="Calibri"/>
          <w:i/>
          <w:color w:val="000000"/>
          <w:lang w:val="nl-NL"/>
        </w:rPr>
        <w:t xml:space="preserve"> Technology,</w:t>
      </w:r>
      <w:r w:rsidRPr="00022D9F">
        <w:rPr>
          <w:rFonts w:cs="Calibri"/>
          <w:color w:val="000000"/>
          <w:lang w:val="nl-NL"/>
        </w:rPr>
        <w:t xml:space="preserve"> 24(2)</w:t>
      </w:r>
      <w:r w:rsidRPr="00022D9F">
        <w:rPr>
          <w:rFonts w:cs="Calibri"/>
          <w:b/>
          <w:color w:val="000000"/>
          <w:lang w:val="nl-NL"/>
        </w:rPr>
        <w:t>,</w:t>
      </w:r>
      <w:r w:rsidRPr="00022D9F">
        <w:rPr>
          <w:rFonts w:cs="Calibri"/>
          <w:color w:val="000000"/>
          <w:lang w:val="nl-NL"/>
        </w:rPr>
        <w:t xml:space="preserve"> 396-415.</w:t>
      </w:r>
    </w:p>
    <w:p w14:paraId="0B494A5A" w14:textId="77777777" w:rsidR="00E10573" w:rsidRPr="00022D9F" w:rsidRDefault="00000000">
      <w:pPr>
        <w:pBdr>
          <w:top w:val="nil"/>
          <w:left w:val="nil"/>
          <w:bottom w:val="nil"/>
          <w:right w:val="nil"/>
          <w:between w:val="nil"/>
        </w:pBdr>
        <w:spacing w:after="120"/>
        <w:rPr>
          <w:sz w:val="20"/>
          <w:szCs w:val="20"/>
          <w:lang w:val="nl-NL"/>
        </w:rPr>
      </w:pPr>
      <w:r w:rsidRPr="00022D9F">
        <w:rPr>
          <w:lang w:val="nl-NL"/>
        </w:rPr>
        <w:br w:type="page"/>
      </w:r>
    </w:p>
    <w:p w14:paraId="15B6177E" w14:textId="77777777" w:rsidR="00E10573" w:rsidRPr="00022D9F" w:rsidRDefault="00000000">
      <w:pPr>
        <w:spacing w:after="180"/>
        <w:rPr>
          <w:b/>
          <w:sz w:val="44"/>
          <w:szCs w:val="44"/>
          <w:lang w:val="nl-NL"/>
        </w:rPr>
      </w:pPr>
      <w:r w:rsidRPr="00022D9F">
        <w:rPr>
          <w:b/>
          <w:sz w:val="44"/>
          <w:szCs w:val="44"/>
          <w:lang w:val="nl-NL"/>
        </w:rPr>
        <w:lastRenderedPageBreak/>
        <w:t>Cytoplasma tekenen</w:t>
      </w:r>
    </w:p>
    <w:p w14:paraId="05B00A7A" w14:textId="77777777" w:rsidR="00E10573" w:rsidRPr="00022D9F" w:rsidRDefault="00E10573">
      <w:pPr>
        <w:spacing w:after="180"/>
        <w:rPr>
          <w:lang w:val="nl-NL"/>
        </w:rPr>
      </w:pPr>
    </w:p>
    <w:p w14:paraId="4D8EABA8" w14:textId="77777777" w:rsidR="00E10573" w:rsidRPr="00022D9F" w:rsidRDefault="00000000">
      <w:pPr>
        <w:spacing w:after="180"/>
        <w:rPr>
          <w:lang w:val="nl-NL"/>
        </w:rPr>
      </w:pPr>
      <w:r w:rsidRPr="00022D9F">
        <w:rPr>
          <w:lang w:val="nl-NL"/>
        </w:rPr>
        <w:t>Als je cellen met een lichtmicroscoop bekijkt, kun je dit zien.</w:t>
      </w:r>
    </w:p>
    <w:p w14:paraId="755C34DA" w14:textId="77777777" w:rsidR="00E10573" w:rsidRDefault="00000000">
      <w:pPr>
        <w:spacing w:after="180"/>
        <w:jc w:val="center"/>
      </w:pPr>
      <w:r>
        <w:rPr>
          <w:noProof/>
        </w:rPr>
        <w:drawing>
          <wp:inline distT="0" distB="0" distL="0" distR="0" wp14:anchorId="06012EA9" wp14:editId="7667AF9B">
            <wp:extent cx="2749678" cy="2199803"/>
            <wp:effectExtent l="0" t="0" r="0" b="0"/>
            <wp:docPr id="3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2"/>
                    <a:srcRect/>
                    <a:stretch>
                      <a:fillRect/>
                    </a:stretch>
                  </pic:blipFill>
                  <pic:spPr>
                    <a:xfrm>
                      <a:off x="0" y="0"/>
                      <a:ext cx="2749678" cy="2199803"/>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02C8BF94" wp14:editId="6A6A4464">
                <wp:simplePos x="0" y="0"/>
                <wp:positionH relativeFrom="column">
                  <wp:posOffset>1181100</wp:posOffset>
                </wp:positionH>
                <wp:positionV relativeFrom="paragraph">
                  <wp:posOffset>914400</wp:posOffset>
                </wp:positionV>
                <wp:extent cx="660400" cy="27940"/>
                <wp:effectExtent l="0" t="0" r="0" b="0"/>
                <wp:wrapNone/>
                <wp:docPr id="22" name="Rechte verbindingslijn met pijl 22"/>
                <wp:cNvGraphicFramePr/>
                <a:graphic xmlns:a="http://schemas.openxmlformats.org/drawingml/2006/main">
                  <a:graphicData uri="http://schemas.microsoft.com/office/word/2010/wordprocessingShape">
                    <wps:wsp>
                      <wps:cNvCnPr/>
                      <wps:spPr>
                        <a:xfrm rot="10800000" flipH="1">
                          <a:off x="5022150" y="3772380"/>
                          <a:ext cx="647700" cy="1524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1181100</wp:posOffset>
                </wp:positionH>
                <wp:positionV relativeFrom="paragraph">
                  <wp:posOffset>914400</wp:posOffset>
                </wp:positionV>
                <wp:extent cx="660400" cy="27940"/>
                <wp:effectExtent b="0" l="0" r="0" t="0"/>
                <wp:wrapNone/>
                <wp:docPr id="22" name="image8.png"/>
                <a:graphic>
                  <a:graphicData uri="http://schemas.openxmlformats.org/drawingml/2006/picture">
                    <pic:pic>
                      <pic:nvPicPr>
                        <pic:cNvPr id="0" name="image8.png"/>
                        <pic:cNvPicPr preferRelativeResize="0"/>
                      </pic:nvPicPr>
                      <pic:blipFill>
                        <a:blip r:embed="rId16"/>
                        <a:srcRect/>
                        <a:stretch>
                          <a:fillRect/>
                        </a:stretch>
                      </pic:blipFill>
                      <pic:spPr>
                        <a:xfrm>
                          <a:off x="0" y="0"/>
                          <a:ext cx="660400" cy="27940"/>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09CE8FF1" wp14:editId="5474D256">
                <wp:simplePos x="0" y="0"/>
                <wp:positionH relativeFrom="column">
                  <wp:posOffset>393700</wp:posOffset>
                </wp:positionH>
                <wp:positionV relativeFrom="paragraph">
                  <wp:posOffset>406400</wp:posOffset>
                </wp:positionV>
                <wp:extent cx="847725" cy="314325"/>
                <wp:effectExtent l="0" t="0" r="0" b="0"/>
                <wp:wrapNone/>
                <wp:docPr id="25" name="Rechthoek 25"/>
                <wp:cNvGraphicFramePr/>
                <a:graphic xmlns:a="http://schemas.openxmlformats.org/drawingml/2006/main">
                  <a:graphicData uri="http://schemas.microsoft.com/office/word/2010/wordprocessingShape">
                    <wps:wsp>
                      <wps:cNvSpPr/>
                      <wps:spPr>
                        <a:xfrm>
                          <a:off x="4926900" y="3627600"/>
                          <a:ext cx="838200" cy="304800"/>
                        </a:xfrm>
                        <a:prstGeom prst="rect">
                          <a:avLst/>
                        </a:prstGeom>
                        <a:noFill/>
                        <a:ln>
                          <a:noFill/>
                        </a:ln>
                      </wps:spPr>
                      <wps:txbx>
                        <w:txbxContent>
                          <w:p w14:paraId="36C5D615" w14:textId="77777777" w:rsidR="00E10573" w:rsidRDefault="00000000">
                            <w:pPr>
                              <w:jc w:val="right"/>
                              <w:textDirection w:val="btLr"/>
                            </w:pPr>
                            <w:proofErr w:type="spellStart"/>
                            <w:r>
                              <w:rPr>
                                <w:rFonts w:cs="Calibri"/>
                                <w:color w:val="000000"/>
                              </w:rPr>
                              <w:t>celkern</w:t>
                            </w:r>
                            <w:proofErr w:type="spellEnd"/>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393700</wp:posOffset>
                </wp:positionH>
                <wp:positionV relativeFrom="paragraph">
                  <wp:posOffset>406400</wp:posOffset>
                </wp:positionV>
                <wp:extent cx="847725" cy="314325"/>
                <wp:effectExtent b="0" l="0" r="0" t="0"/>
                <wp:wrapNone/>
                <wp:docPr id="25" name="image11.png"/>
                <a:graphic>
                  <a:graphicData uri="http://schemas.openxmlformats.org/drawingml/2006/picture">
                    <pic:pic>
                      <pic:nvPicPr>
                        <pic:cNvPr id="0" name="image11.png"/>
                        <pic:cNvPicPr preferRelativeResize="0"/>
                      </pic:nvPicPr>
                      <pic:blipFill>
                        <a:blip r:embed="rId16"/>
                        <a:srcRect/>
                        <a:stretch>
                          <a:fillRect/>
                        </a:stretch>
                      </pic:blipFill>
                      <pic:spPr>
                        <a:xfrm>
                          <a:off x="0" y="0"/>
                          <a:ext cx="847725" cy="314325"/>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14:anchorId="20B61984" wp14:editId="04FDA27E">
                <wp:simplePos x="0" y="0"/>
                <wp:positionH relativeFrom="column">
                  <wp:posOffset>393700</wp:posOffset>
                </wp:positionH>
                <wp:positionV relativeFrom="paragraph">
                  <wp:posOffset>774700</wp:posOffset>
                </wp:positionV>
                <wp:extent cx="847725" cy="314325"/>
                <wp:effectExtent l="0" t="0" r="0" b="0"/>
                <wp:wrapNone/>
                <wp:docPr id="20" name="Rechthoek 20"/>
                <wp:cNvGraphicFramePr/>
                <a:graphic xmlns:a="http://schemas.openxmlformats.org/drawingml/2006/main">
                  <a:graphicData uri="http://schemas.microsoft.com/office/word/2010/wordprocessingShape">
                    <wps:wsp>
                      <wps:cNvSpPr/>
                      <wps:spPr>
                        <a:xfrm>
                          <a:off x="4926900" y="3627600"/>
                          <a:ext cx="838200" cy="304800"/>
                        </a:xfrm>
                        <a:prstGeom prst="rect">
                          <a:avLst/>
                        </a:prstGeom>
                        <a:noFill/>
                        <a:ln>
                          <a:noFill/>
                        </a:ln>
                      </wps:spPr>
                      <wps:txbx>
                        <w:txbxContent>
                          <w:p w14:paraId="09F33814" w14:textId="77777777" w:rsidR="00E10573" w:rsidRDefault="00000000">
                            <w:pPr>
                              <w:jc w:val="right"/>
                              <w:textDirection w:val="btLr"/>
                            </w:pPr>
                            <w:proofErr w:type="spellStart"/>
                            <w:r>
                              <w:rPr>
                                <w:rFonts w:cs="Calibri"/>
                                <w:color w:val="000000"/>
                              </w:rPr>
                              <w:t>cytoplasma</w:t>
                            </w:r>
                            <w:proofErr w:type="spellEnd"/>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393700</wp:posOffset>
                </wp:positionH>
                <wp:positionV relativeFrom="paragraph">
                  <wp:posOffset>774700</wp:posOffset>
                </wp:positionV>
                <wp:extent cx="847725" cy="314325"/>
                <wp:effectExtent b="0" l="0" r="0" t="0"/>
                <wp:wrapNone/>
                <wp:docPr id="20"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847725" cy="314325"/>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14:anchorId="114F5E78" wp14:editId="2CE7D8E4">
                <wp:simplePos x="0" y="0"/>
                <wp:positionH relativeFrom="column">
                  <wp:posOffset>1181100</wp:posOffset>
                </wp:positionH>
                <wp:positionV relativeFrom="paragraph">
                  <wp:posOffset>546100</wp:posOffset>
                </wp:positionV>
                <wp:extent cx="728980" cy="172720"/>
                <wp:effectExtent l="0" t="0" r="0" b="0"/>
                <wp:wrapNone/>
                <wp:docPr id="21" name="Rechte verbindingslijn met pijl 21"/>
                <wp:cNvGraphicFramePr/>
                <a:graphic xmlns:a="http://schemas.openxmlformats.org/drawingml/2006/main">
                  <a:graphicData uri="http://schemas.microsoft.com/office/word/2010/wordprocessingShape">
                    <wps:wsp>
                      <wps:cNvCnPr/>
                      <wps:spPr>
                        <a:xfrm>
                          <a:off x="4987860" y="3699990"/>
                          <a:ext cx="716280" cy="160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1181100</wp:posOffset>
                </wp:positionH>
                <wp:positionV relativeFrom="paragraph">
                  <wp:posOffset>546100</wp:posOffset>
                </wp:positionV>
                <wp:extent cx="728980" cy="172720"/>
                <wp:effectExtent b="0" l="0" r="0" t="0"/>
                <wp:wrapNone/>
                <wp:docPr id="21" name="image7.png"/>
                <a:graphic>
                  <a:graphicData uri="http://schemas.openxmlformats.org/drawingml/2006/picture">
                    <pic:pic>
                      <pic:nvPicPr>
                        <pic:cNvPr id="0" name="image7.png"/>
                        <pic:cNvPicPr preferRelativeResize="0"/>
                      </pic:nvPicPr>
                      <pic:blipFill>
                        <a:blip r:embed="rId16"/>
                        <a:srcRect/>
                        <a:stretch>
                          <a:fillRect/>
                        </a:stretch>
                      </pic:blipFill>
                      <pic:spPr>
                        <a:xfrm>
                          <a:off x="0" y="0"/>
                          <a:ext cx="728980" cy="172720"/>
                        </a:xfrm>
                        <a:prstGeom prst="rect"/>
                        <a:ln/>
                      </pic:spPr>
                    </pic:pic>
                  </a:graphicData>
                </a:graphic>
              </wp:anchor>
            </w:drawing>
          </mc:Fallback>
        </mc:AlternateContent>
      </w:r>
    </w:p>
    <w:p w14:paraId="6D6493D1" w14:textId="77777777" w:rsidR="00E10573" w:rsidRDefault="00E10573">
      <w:pPr>
        <w:spacing w:after="180"/>
      </w:pPr>
    </w:p>
    <w:p w14:paraId="4687A63F" w14:textId="77777777" w:rsidR="00E10573" w:rsidRPr="00022D9F" w:rsidRDefault="00000000">
      <w:pPr>
        <w:spacing w:after="180"/>
        <w:rPr>
          <w:b/>
          <w:lang w:val="nl-NL"/>
        </w:rPr>
      </w:pPr>
      <w:r w:rsidRPr="00022D9F">
        <w:rPr>
          <w:b/>
          <w:lang w:val="nl-NL"/>
        </w:rPr>
        <w:t>Bespreek met je buur</w:t>
      </w:r>
    </w:p>
    <w:p w14:paraId="5D019953" w14:textId="77777777" w:rsidR="00E10573" w:rsidRPr="00022D9F" w:rsidRDefault="00000000">
      <w:pPr>
        <w:spacing w:after="180"/>
        <w:rPr>
          <w:lang w:val="nl-NL"/>
        </w:rPr>
      </w:pPr>
      <w:r w:rsidRPr="00022D9F">
        <w:rPr>
          <w:lang w:val="nl-NL"/>
        </w:rPr>
        <w:t>Stel je voor dat je kon inzoomen om het cytoplasma van één cel honderden keren nauwkeuriger te bekijken. Wat zou je dan zien?</w:t>
      </w:r>
    </w:p>
    <w:p w14:paraId="2163E836" w14:textId="77777777" w:rsidR="00E10573" w:rsidRPr="00022D9F" w:rsidRDefault="00E10573">
      <w:pPr>
        <w:spacing w:after="180"/>
        <w:rPr>
          <w:lang w:val="nl-NL"/>
        </w:rPr>
      </w:pPr>
    </w:p>
    <w:p w14:paraId="10D0180B" w14:textId="77777777" w:rsidR="00E10573" w:rsidRPr="00022D9F" w:rsidRDefault="00000000">
      <w:pPr>
        <w:spacing w:after="180"/>
        <w:rPr>
          <w:b/>
          <w:lang w:val="nl-NL"/>
        </w:rPr>
      </w:pPr>
      <w:r w:rsidRPr="00022D9F">
        <w:rPr>
          <w:b/>
          <w:lang w:val="nl-NL"/>
        </w:rPr>
        <w:t>Teken het zelf</w:t>
      </w:r>
    </w:p>
    <w:p w14:paraId="1A3708DC" w14:textId="77777777" w:rsidR="00E10573" w:rsidRPr="00022D9F" w:rsidRDefault="00000000">
      <w:pPr>
        <w:spacing w:after="180"/>
        <w:rPr>
          <w:lang w:val="nl-NL"/>
        </w:rPr>
      </w:pPr>
      <w:r w:rsidRPr="00022D9F">
        <w:rPr>
          <w:lang w:val="nl-NL"/>
        </w:rPr>
        <w:t>Maak een tekening van wat je denkt dat je zou zien.</w:t>
      </w:r>
    </w:p>
    <w:p w14:paraId="4C5B8F80" w14:textId="77777777" w:rsidR="00E10573" w:rsidRPr="00022D9F" w:rsidRDefault="00000000">
      <w:pPr>
        <w:spacing w:after="180"/>
        <w:rPr>
          <w:lang w:val="nl-NL"/>
        </w:rPr>
      </w:pPr>
      <w:r w:rsidRPr="00022D9F">
        <w:rPr>
          <w:lang w:val="nl-NL"/>
        </w:rPr>
        <w:t>Voeg labels toe aan je tekening.</w:t>
      </w:r>
    </w:p>
    <w:p w14:paraId="6F9D0873" w14:textId="77777777" w:rsidR="00E10573" w:rsidRPr="00022D9F" w:rsidRDefault="00E10573">
      <w:pPr>
        <w:spacing w:after="240"/>
        <w:rPr>
          <w:lang w:val="nl-NL"/>
        </w:rPr>
      </w:pPr>
    </w:p>
    <w:p w14:paraId="765A13A4" w14:textId="77777777" w:rsidR="00E10573" w:rsidRPr="00022D9F" w:rsidRDefault="00E10573">
      <w:pPr>
        <w:spacing w:after="240"/>
        <w:rPr>
          <w:lang w:val="nl-NL"/>
        </w:rPr>
        <w:sectPr w:rsidR="00E10573" w:rsidRPr="00022D9F" w:rsidSect="00E820D2">
          <w:pgSz w:w="11906" w:h="16838"/>
          <w:pgMar w:top="1440" w:right="1440" w:bottom="1440" w:left="1440" w:header="709" w:footer="567" w:gutter="0"/>
          <w:cols w:space="708"/>
          <w:titlePg/>
          <w:docGrid w:linePitch="299"/>
        </w:sectPr>
      </w:pPr>
    </w:p>
    <w:p w14:paraId="267CCFBB" w14:textId="77777777" w:rsidR="00E10573" w:rsidRPr="00022D9F" w:rsidRDefault="00022D9F">
      <w:pPr>
        <w:spacing w:after="120"/>
        <w:rPr>
          <w:b/>
          <w:color w:val="538135"/>
          <w:sz w:val="24"/>
          <w:szCs w:val="24"/>
          <w:lang w:val="nl-NL"/>
        </w:rPr>
      </w:pPr>
      <w:r>
        <w:rPr>
          <w:b/>
          <w:color w:val="538135"/>
          <w:sz w:val="24"/>
          <w:szCs w:val="24"/>
          <w:lang w:val="nl-NL"/>
        </w:rPr>
        <w:lastRenderedPageBreak/>
        <w:t>Gebruik van de opdracht</w:t>
      </w:r>
    </w:p>
    <w:p w14:paraId="1D3A0523" w14:textId="77777777" w:rsidR="00E10573" w:rsidRPr="00022D9F" w:rsidRDefault="00000000">
      <w:pPr>
        <w:spacing w:after="120"/>
        <w:rPr>
          <w:lang w:val="nl-NL"/>
        </w:rPr>
      </w:pPr>
      <w:r w:rsidRPr="00022D9F">
        <w:rPr>
          <w:lang w:val="nl-NL"/>
        </w:rPr>
        <w:t>Studenten moeten deze activiteit in paren of kleine groepen voltooien. De focus van de activiteit moet liggen op groepsdiscussie om consensus te bereiken over hoe de tekening eruit moet zien. Door de discussies kunnen studenten hun begrip controleren en hun uitleg ontwikkelen. Door te luisteren naar de gesprekken van elke groep, krijg je inzicht in hoe je studenten denken.</w:t>
      </w:r>
    </w:p>
    <w:p w14:paraId="55E3DF23" w14:textId="77777777" w:rsidR="00E10573" w:rsidRPr="00022D9F" w:rsidRDefault="00000000">
      <w:pPr>
        <w:spacing w:after="120"/>
        <w:rPr>
          <w:lang w:val="nl-NL"/>
        </w:rPr>
      </w:pPr>
      <w:r w:rsidRPr="00022D9F">
        <w:rPr>
          <w:lang w:val="nl-NL"/>
        </w:rPr>
        <w:t>Als alternatief kunnen studenten eerst worden gevraagd om individueel te tekenen wat ze denken te zien. In groepen kunnen de diagrammen van de studenten worden besproken. Na de discussie moet elke groep voorbereid zijn om de belangrijkste punten van hun discussie aan een andere groep of aan de klas te rapporteren.</w:t>
      </w:r>
    </w:p>
    <w:p w14:paraId="21F4303C" w14:textId="77777777" w:rsidR="00E10573" w:rsidRPr="00022D9F" w:rsidRDefault="00E10573">
      <w:pPr>
        <w:spacing w:after="120"/>
        <w:rPr>
          <w:lang w:val="nl-NL"/>
        </w:rPr>
      </w:pPr>
    </w:p>
    <w:p w14:paraId="2FEB4491" w14:textId="77777777" w:rsidR="00E10573" w:rsidRPr="00022D9F" w:rsidRDefault="00000000">
      <w:pPr>
        <w:spacing w:after="120"/>
        <w:rPr>
          <w:b/>
          <w:color w:val="538135"/>
          <w:sz w:val="24"/>
          <w:szCs w:val="24"/>
          <w:lang w:val="nl-NL"/>
        </w:rPr>
      </w:pPr>
      <w:r w:rsidRPr="00022D9F">
        <w:rPr>
          <w:b/>
          <w:color w:val="538135"/>
          <w:sz w:val="24"/>
          <w:szCs w:val="24"/>
          <w:lang w:val="nl-NL"/>
        </w:rPr>
        <w:t>Juiste antwoorden</w:t>
      </w:r>
    </w:p>
    <w:p w14:paraId="6FB22F30" w14:textId="77777777" w:rsidR="00E10573" w:rsidRPr="00022D9F" w:rsidRDefault="00000000">
      <w:pPr>
        <w:spacing w:after="120"/>
        <w:rPr>
          <w:lang w:val="nl-NL"/>
        </w:rPr>
      </w:pPr>
      <w:r w:rsidRPr="00022D9F">
        <w:rPr>
          <w:lang w:val="nl-NL"/>
        </w:rPr>
        <w:t>Hoewel er veel variatie zal zijn in wat leerlingen tekenen, zijn er twee belangrijke vragen om te stellen over de diagrammen:</w:t>
      </w:r>
    </w:p>
    <w:p w14:paraId="21C92D57" w14:textId="77777777" w:rsidR="00E10573" w:rsidRPr="00022D9F" w:rsidRDefault="00000000">
      <w:pPr>
        <w:spacing w:after="120"/>
        <w:rPr>
          <w:lang w:val="nl-NL"/>
        </w:rPr>
      </w:pPr>
      <w:r w:rsidRPr="00022D9F">
        <w:rPr>
          <w:lang w:val="nl-NL"/>
        </w:rPr>
        <w:t>1. Heeft de leerling geprobeerd om deeltjes in hun diagram weer te geven?</w:t>
      </w:r>
    </w:p>
    <w:p w14:paraId="3DDD2179" w14:textId="77777777" w:rsidR="00E10573" w:rsidRPr="00022D9F" w:rsidRDefault="00000000">
      <w:pPr>
        <w:spacing w:after="120"/>
        <w:rPr>
          <w:lang w:val="nl-NL"/>
        </w:rPr>
      </w:pPr>
      <w:r w:rsidRPr="00022D9F">
        <w:rPr>
          <w:lang w:val="nl-NL"/>
        </w:rPr>
        <w:t>2. Heeft de leerling een indicatie gegeven dat de deeltjes in hun diagram bewegen?</w:t>
      </w:r>
    </w:p>
    <w:p w14:paraId="6759E1A4" w14:textId="77777777" w:rsidR="00E10573" w:rsidRPr="00022D9F" w:rsidRDefault="00000000">
      <w:pPr>
        <w:spacing w:after="120"/>
        <w:rPr>
          <w:lang w:val="nl-NL"/>
        </w:rPr>
      </w:pPr>
      <w:r w:rsidRPr="00022D9F">
        <w:rPr>
          <w:lang w:val="nl-NL"/>
        </w:rPr>
        <w:t>In het ideale geval tekenen leerlingen iets dat lijkt op de tekening aan de rechterkant. Ze kunnen de cirkels labelen als "deeltjes" of "moleculen", of als "cytoplasmadeeltjes/moleculen" (wat acceptabel is op dit niveau). Meer bekwame leerlingen kunnen sommige cirkels in verschillende kleuren arceren om aan te geven dat er verschillende stoffen in het cytoplasma zitten, en kunnen anders gekleurde cirkels labelen als "water", "suiker", enzovoort. Indicaties van beweging kunnen pijlen of bewegingslijnen omvatten.</w:t>
      </w:r>
      <w:r>
        <w:rPr>
          <w:noProof/>
        </w:rPr>
        <w:drawing>
          <wp:anchor distT="0" distB="0" distL="114300" distR="114300" simplePos="0" relativeHeight="251662336" behindDoc="0" locked="0" layoutInCell="1" hidden="0" allowOverlap="1" wp14:anchorId="55787E9D" wp14:editId="0A9E3A6F">
            <wp:simplePos x="0" y="0"/>
            <wp:positionH relativeFrom="column">
              <wp:posOffset>5103935</wp:posOffset>
            </wp:positionH>
            <wp:positionV relativeFrom="paragraph">
              <wp:posOffset>273148</wp:posOffset>
            </wp:positionV>
            <wp:extent cx="889635" cy="861060"/>
            <wp:effectExtent l="12700" t="12700" r="12700" b="12700"/>
            <wp:wrapSquare wrapText="bothSides" distT="0" distB="0" distL="114300" distR="11430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2125" t="1623" r="2388" b="1707"/>
                    <a:stretch>
                      <a:fillRect/>
                    </a:stretch>
                  </pic:blipFill>
                  <pic:spPr>
                    <a:xfrm>
                      <a:off x="0" y="0"/>
                      <a:ext cx="889635" cy="861060"/>
                    </a:xfrm>
                    <a:prstGeom prst="rect">
                      <a:avLst/>
                    </a:prstGeom>
                    <a:ln w="12700">
                      <a:solidFill>
                        <a:srgbClr val="000000"/>
                      </a:solidFill>
                      <a:prstDash val="solid"/>
                    </a:ln>
                  </pic:spPr>
                </pic:pic>
              </a:graphicData>
            </a:graphic>
          </wp:anchor>
        </w:drawing>
      </w:r>
    </w:p>
    <w:p w14:paraId="7E3243BD" w14:textId="77777777" w:rsidR="00E10573" w:rsidRPr="00022D9F" w:rsidRDefault="00E10573">
      <w:pPr>
        <w:spacing w:after="120"/>
        <w:rPr>
          <w:lang w:val="nl-NL"/>
        </w:rPr>
      </w:pPr>
    </w:p>
    <w:p w14:paraId="695DB0D4" w14:textId="77777777" w:rsidR="00E10573" w:rsidRPr="00E820D2" w:rsidRDefault="00000000">
      <w:pPr>
        <w:spacing w:after="120"/>
        <w:rPr>
          <w:b/>
          <w:color w:val="538135"/>
          <w:sz w:val="24"/>
          <w:szCs w:val="24"/>
          <w:lang w:val="nl-NL"/>
        </w:rPr>
      </w:pPr>
      <w:r w:rsidRPr="00E820D2">
        <w:rPr>
          <w:b/>
          <w:color w:val="538135"/>
          <w:sz w:val="24"/>
          <w:szCs w:val="24"/>
          <w:lang w:val="nl-NL"/>
        </w:rPr>
        <w:t>B</w:t>
      </w:r>
      <w:r w:rsidR="00022D9F" w:rsidRPr="00E820D2">
        <w:rPr>
          <w:b/>
          <w:color w:val="538135"/>
          <w:sz w:val="24"/>
          <w:szCs w:val="24"/>
          <w:lang w:val="nl-NL"/>
        </w:rPr>
        <w:t>ijdragen</w:t>
      </w:r>
    </w:p>
    <w:p w14:paraId="4A55A8EE" w14:textId="77777777" w:rsidR="00E10573" w:rsidRPr="00E820D2" w:rsidRDefault="00000000">
      <w:pPr>
        <w:spacing w:after="120"/>
        <w:rPr>
          <w:lang w:val="nl-NL"/>
        </w:rPr>
      </w:pPr>
      <w:proofErr w:type="spellStart"/>
      <w:r w:rsidRPr="00E820D2">
        <w:rPr>
          <w:lang w:val="nl-NL"/>
        </w:rPr>
        <w:t>Developed</w:t>
      </w:r>
      <w:proofErr w:type="spellEnd"/>
      <w:r w:rsidRPr="00E820D2">
        <w:rPr>
          <w:lang w:val="nl-NL"/>
        </w:rPr>
        <w:t xml:space="preserve"> </w:t>
      </w:r>
      <w:proofErr w:type="spellStart"/>
      <w:r w:rsidRPr="00E820D2">
        <w:rPr>
          <w:lang w:val="nl-NL"/>
        </w:rPr>
        <w:t>by</w:t>
      </w:r>
      <w:proofErr w:type="spellEnd"/>
      <w:r w:rsidRPr="00E820D2">
        <w:rPr>
          <w:lang w:val="nl-NL"/>
        </w:rPr>
        <w:t xml:space="preserve"> Helen Harden </w:t>
      </w:r>
      <w:proofErr w:type="spellStart"/>
      <w:r w:rsidRPr="00E820D2">
        <w:rPr>
          <w:lang w:val="nl-NL"/>
        </w:rPr>
        <w:t>and</w:t>
      </w:r>
      <w:proofErr w:type="spellEnd"/>
      <w:r w:rsidRPr="00E820D2">
        <w:rPr>
          <w:lang w:val="nl-NL"/>
        </w:rPr>
        <w:t xml:space="preserve"> Alistair Moore (UYSEG), </w:t>
      </w:r>
      <w:proofErr w:type="spellStart"/>
      <w:r w:rsidRPr="00E820D2">
        <w:rPr>
          <w:lang w:val="nl-NL"/>
        </w:rPr>
        <w:t>adapted</w:t>
      </w:r>
      <w:proofErr w:type="spellEnd"/>
      <w:r w:rsidRPr="00E820D2">
        <w:rPr>
          <w:lang w:val="nl-NL"/>
        </w:rPr>
        <w:t xml:space="preserve"> </w:t>
      </w:r>
      <w:proofErr w:type="spellStart"/>
      <w:r w:rsidRPr="00E820D2">
        <w:rPr>
          <w:lang w:val="nl-NL"/>
        </w:rPr>
        <w:t>from</w:t>
      </w:r>
      <w:proofErr w:type="spellEnd"/>
      <w:r w:rsidRPr="00E820D2">
        <w:rPr>
          <w:lang w:val="nl-NL"/>
        </w:rPr>
        <w:t xml:space="preserve"> </w:t>
      </w:r>
      <w:proofErr w:type="spellStart"/>
      <w:r w:rsidRPr="00E820D2">
        <w:rPr>
          <w:lang w:val="nl-NL"/>
        </w:rPr>
        <w:t>an</w:t>
      </w:r>
      <w:proofErr w:type="spellEnd"/>
      <w:r w:rsidRPr="00E820D2">
        <w:rPr>
          <w:lang w:val="nl-NL"/>
        </w:rPr>
        <w:t xml:space="preserve"> </w:t>
      </w:r>
      <w:proofErr w:type="spellStart"/>
      <w:r w:rsidRPr="00E820D2">
        <w:rPr>
          <w:lang w:val="nl-NL"/>
        </w:rPr>
        <w:t>idea</w:t>
      </w:r>
      <w:proofErr w:type="spellEnd"/>
      <w:r w:rsidRPr="00E820D2">
        <w:rPr>
          <w:lang w:val="nl-NL"/>
        </w:rPr>
        <w:t xml:space="preserve"> </w:t>
      </w:r>
      <w:proofErr w:type="spellStart"/>
      <w:r w:rsidRPr="00E820D2">
        <w:rPr>
          <w:lang w:val="nl-NL"/>
        </w:rPr>
        <w:t>by</w:t>
      </w:r>
      <w:proofErr w:type="spellEnd"/>
      <w:r w:rsidRPr="00E820D2">
        <w:rPr>
          <w:lang w:val="nl-NL"/>
        </w:rPr>
        <w:t xml:space="preserve"> Philip Johnson (School of </w:t>
      </w:r>
      <w:proofErr w:type="spellStart"/>
      <w:r w:rsidRPr="00E820D2">
        <w:rPr>
          <w:lang w:val="nl-NL"/>
        </w:rPr>
        <w:t>Education</w:t>
      </w:r>
      <w:proofErr w:type="spellEnd"/>
      <w:r w:rsidRPr="00E820D2">
        <w:rPr>
          <w:lang w:val="nl-NL"/>
        </w:rPr>
        <w:t>, University of Durham).</w:t>
      </w:r>
    </w:p>
    <w:p w14:paraId="533E8C39" w14:textId="77777777" w:rsidR="00E10573" w:rsidRPr="00022D9F" w:rsidRDefault="00000000">
      <w:pPr>
        <w:spacing w:after="120"/>
      </w:pPr>
      <w:r w:rsidRPr="00022D9F">
        <w:t>Images: cellimagelibrary.org/Shoba Shanti (43552)</w:t>
      </w:r>
    </w:p>
    <w:p w14:paraId="219657C7" w14:textId="77777777" w:rsidR="00E10573" w:rsidRDefault="00E10573">
      <w:pPr>
        <w:spacing w:after="120"/>
        <w:rPr>
          <w:sz w:val="20"/>
          <w:szCs w:val="20"/>
        </w:rPr>
      </w:pPr>
    </w:p>
    <w:p w14:paraId="1FB22471" w14:textId="77777777" w:rsidR="00E10573" w:rsidRDefault="00022D9F">
      <w:pPr>
        <w:spacing w:after="80"/>
        <w:rPr>
          <w:b/>
          <w:color w:val="538135"/>
          <w:sz w:val="24"/>
          <w:szCs w:val="24"/>
        </w:rPr>
      </w:pPr>
      <w:r>
        <w:rPr>
          <w:b/>
          <w:color w:val="538135"/>
          <w:sz w:val="24"/>
          <w:szCs w:val="24"/>
        </w:rPr>
        <w:t>Bronnen</w:t>
      </w:r>
    </w:p>
    <w:p w14:paraId="102CD0E8" w14:textId="77777777" w:rsidR="00E10573" w:rsidRPr="00022D9F" w:rsidRDefault="00000000">
      <w:pPr>
        <w:spacing w:after="80"/>
      </w:pPr>
      <w:r w:rsidRPr="00022D9F">
        <w:t xml:space="preserve">Christianson, R. G. and Fisher, K. M. (1999). Comparison of student learning about diffusion and osmosis in constructivist and traditional classrooms. </w:t>
      </w:r>
      <w:r w:rsidRPr="00022D9F">
        <w:rPr>
          <w:i/>
        </w:rPr>
        <w:t>International Journal of Science Education,</w:t>
      </w:r>
      <w:r w:rsidRPr="00022D9F">
        <w:t xml:space="preserve"> 21(6)</w:t>
      </w:r>
      <w:r w:rsidRPr="00022D9F">
        <w:rPr>
          <w:b/>
        </w:rPr>
        <w:t>,</w:t>
      </w:r>
      <w:r w:rsidRPr="00022D9F">
        <w:t xml:space="preserve"> 687-698.</w:t>
      </w:r>
    </w:p>
    <w:p w14:paraId="2256FD32" w14:textId="77777777" w:rsidR="00E10573" w:rsidRPr="00022D9F" w:rsidRDefault="00000000">
      <w:pPr>
        <w:spacing w:after="80"/>
      </w:pPr>
      <w:r w:rsidRPr="00022D9F">
        <w:t xml:space="preserve">Johnson, P. (1998). Progression in children's understanding of a basic particle theory: a longitudinal study. </w:t>
      </w:r>
      <w:r w:rsidRPr="00022D9F">
        <w:rPr>
          <w:i/>
        </w:rPr>
        <w:t>International Journal of Science Education,</w:t>
      </w:r>
      <w:r w:rsidRPr="00022D9F">
        <w:t xml:space="preserve"> 20(4)</w:t>
      </w:r>
      <w:r w:rsidRPr="00022D9F">
        <w:rPr>
          <w:b/>
        </w:rPr>
        <w:t>,</w:t>
      </w:r>
      <w:r w:rsidRPr="00022D9F">
        <w:t xml:space="preserve"> 393-412.</w:t>
      </w:r>
    </w:p>
    <w:p w14:paraId="7E3C2161" w14:textId="77777777" w:rsidR="00E10573" w:rsidRPr="00022D9F" w:rsidRDefault="00000000">
      <w:pPr>
        <w:spacing w:after="80"/>
      </w:pPr>
      <w:r w:rsidRPr="00022D9F">
        <w:t xml:space="preserve">Odom, A. (1995). Secondary &amp; college biology students' misconceptions about diffusion &amp; osmosis. </w:t>
      </w:r>
      <w:r w:rsidRPr="00022D9F">
        <w:rPr>
          <w:i/>
        </w:rPr>
        <w:t>The American Biology Teacher,</w:t>
      </w:r>
      <w:r w:rsidRPr="00022D9F">
        <w:t xml:space="preserve"> 57(7)</w:t>
      </w:r>
      <w:r w:rsidRPr="00022D9F">
        <w:rPr>
          <w:b/>
        </w:rPr>
        <w:t>,</w:t>
      </w:r>
      <w:r w:rsidRPr="00022D9F">
        <w:t xml:space="preserve"> 409-415.</w:t>
      </w:r>
    </w:p>
    <w:p w14:paraId="63D98B9C" w14:textId="77777777" w:rsidR="00E10573" w:rsidRPr="00022D9F" w:rsidRDefault="00000000">
      <w:pPr>
        <w:spacing w:after="80"/>
        <w:rPr>
          <w:sz w:val="24"/>
          <w:szCs w:val="24"/>
        </w:rPr>
      </w:pPr>
      <w:r w:rsidRPr="00022D9F">
        <w:t xml:space="preserve">Wilkerson-Jerde, M. H., Gravel, B. E. and Macrander, C. A. (2015). Exploring shifts in middle school learners' </w:t>
      </w:r>
      <w:proofErr w:type="spellStart"/>
      <w:r w:rsidRPr="00022D9F">
        <w:t>modeling</w:t>
      </w:r>
      <w:proofErr w:type="spellEnd"/>
      <w:r w:rsidRPr="00022D9F">
        <w:t xml:space="preserve"> activity while generating drawings, animations, and computational simulations of molecular diffusion. </w:t>
      </w:r>
      <w:r w:rsidRPr="00022D9F">
        <w:rPr>
          <w:i/>
        </w:rPr>
        <w:t>Journal of Science Education and Technology,</w:t>
      </w:r>
      <w:r w:rsidRPr="00022D9F">
        <w:t xml:space="preserve"> 24(2)</w:t>
      </w:r>
      <w:r w:rsidRPr="00022D9F">
        <w:rPr>
          <w:b/>
        </w:rPr>
        <w:t>,</w:t>
      </w:r>
      <w:r w:rsidRPr="00022D9F">
        <w:t xml:space="preserve"> 396-415.</w:t>
      </w:r>
    </w:p>
    <w:sectPr w:rsidR="00E10573" w:rsidRPr="00022D9F">
      <w:headerReference w:type="default" r:id="rId17"/>
      <w:pgSz w:w="11906" w:h="16838"/>
      <w:pgMar w:top="1440" w:right="1440" w:bottom="1440" w:left="1440" w:header="709"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8F1C9" w14:textId="77777777" w:rsidR="00B609A0" w:rsidRDefault="00B609A0">
      <w:r>
        <w:separator/>
      </w:r>
    </w:p>
  </w:endnote>
  <w:endnote w:type="continuationSeparator" w:id="0">
    <w:p w14:paraId="674702BD" w14:textId="77777777" w:rsidR="00B609A0" w:rsidRDefault="00B6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3FCD" w14:textId="77777777" w:rsidR="00E10573" w:rsidRPr="00E820D2" w:rsidRDefault="00000000">
    <w:pPr>
      <w:pBdr>
        <w:top w:val="nil"/>
        <w:left w:val="nil"/>
        <w:bottom w:val="nil"/>
        <w:right w:val="nil"/>
        <w:between w:val="nil"/>
      </w:pBdr>
      <w:tabs>
        <w:tab w:val="center" w:pos="4513"/>
        <w:tab w:val="right" w:pos="9026"/>
        <w:tab w:val="right" w:pos="9072"/>
      </w:tabs>
      <w:rPr>
        <w:rFonts w:cs="Calibri"/>
        <w:color w:val="000000"/>
        <w:lang w:val="nl-NL"/>
      </w:rPr>
    </w:pPr>
    <w:proofErr w:type="spellStart"/>
    <w:r>
      <w:rPr>
        <w:rFonts w:cs="Calibri"/>
        <w:color w:val="000000"/>
        <w:sz w:val="16"/>
        <w:szCs w:val="16"/>
      </w:rPr>
      <w:t>Ontworpen</w:t>
    </w:r>
    <w:proofErr w:type="spellEnd"/>
    <w:r>
      <w:rPr>
        <w:rFonts w:cs="Calibri"/>
        <w:color w:val="000000"/>
        <w:sz w:val="16"/>
        <w:szCs w:val="16"/>
      </w:rPr>
      <w:t xml:space="preserve"> door University of York Science Education Group and the Salters’ Institute.</w:t>
    </w:r>
    <w:r>
      <w:rPr>
        <w:rFonts w:cs="Calibri"/>
        <w:color w:val="000000"/>
        <w:sz w:val="16"/>
        <w:szCs w:val="16"/>
      </w:rPr>
      <w:tab/>
    </w:r>
    <w:r>
      <w:rPr>
        <w:rFonts w:cs="Calibri"/>
        <w:color w:val="000000"/>
      </w:rPr>
      <w:fldChar w:fldCharType="begin"/>
    </w:r>
    <w:r>
      <w:rPr>
        <w:rFonts w:cs="Calibri"/>
        <w:color w:val="000000"/>
      </w:rPr>
      <w:instrText>PAGE</w:instrText>
    </w:r>
    <w:r>
      <w:rPr>
        <w:rFonts w:cs="Calibri"/>
        <w:color w:val="000000"/>
      </w:rPr>
      <w:fldChar w:fldCharType="separate"/>
    </w:r>
    <w:r w:rsidR="00022D9F" w:rsidRPr="00E820D2">
      <w:rPr>
        <w:rFonts w:cs="Calibri"/>
        <w:noProof/>
        <w:color w:val="000000"/>
        <w:lang w:val="nl-NL"/>
      </w:rPr>
      <w:t>1</w:t>
    </w:r>
    <w:r>
      <w:rPr>
        <w:rFonts w:cs="Calibri"/>
        <w:color w:val="000000"/>
      </w:rPr>
      <w:fldChar w:fldCharType="end"/>
    </w:r>
    <w:r>
      <w:rPr>
        <w:noProof/>
      </w:rPr>
      <mc:AlternateContent>
        <mc:Choice Requires="wps">
          <w:drawing>
            <wp:anchor distT="4294967295" distB="4294967295" distL="114300" distR="114300" simplePos="0" relativeHeight="251659264" behindDoc="0" locked="0" layoutInCell="1" hidden="0" allowOverlap="1" wp14:anchorId="3D0D05B7" wp14:editId="37A1197E">
              <wp:simplePos x="0" y="0"/>
              <wp:positionH relativeFrom="column">
                <wp:posOffset>-914399</wp:posOffset>
              </wp:positionH>
              <wp:positionV relativeFrom="paragraph">
                <wp:posOffset>-58404</wp:posOffset>
              </wp:positionV>
              <wp:extent cx="0" cy="12700"/>
              <wp:effectExtent l="0" t="0" r="0" b="0"/>
              <wp:wrapNone/>
              <wp:docPr id="24" name="Rechte verbindingslijn met pijl 24"/>
              <wp:cNvGraphicFramePr/>
              <a:graphic xmlns:a="http://schemas.openxmlformats.org/drawingml/2006/main">
                <a:graphicData uri="http://schemas.microsoft.com/office/word/2010/wordprocessingShape">
                  <wps:wsp>
                    <wps:cNvCnPr/>
                    <wps:spPr>
                      <a:xfrm>
                        <a:off x="1560600" y="3780000"/>
                        <a:ext cx="757080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-58404</wp:posOffset>
              </wp:positionV>
              <wp:extent cx="0" cy="12700"/>
              <wp:effectExtent b="0" l="0" r="0" t="0"/>
              <wp:wrapNone/>
              <wp:docPr id="24"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7FCC760F" w14:textId="77777777" w:rsidR="00E10573" w:rsidRPr="00022D9F" w:rsidRDefault="00000000">
    <w:pPr>
      <w:pBdr>
        <w:top w:val="nil"/>
        <w:left w:val="nil"/>
        <w:bottom w:val="nil"/>
        <w:right w:val="nil"/>
        <w:between w:val="nil"/>
      </w:pBdr>
      <w:tabs>
        <w:tab w:val="center" w:pos="4513"/>
        <w:tab w:val="right" w:pos="9026"/>
        <w:tab w:val="right" w:pos="9072"/>
      </w:tabs>
      <w:rPr>
        <w:rFonts w:cs="Calibri"/>
        <w:color w:val="000000"/>
        <w:sz w:val="16"/>
        <w:szCs w:val="16"/>
        <w:lang w:val="nl-NL"/>
      </w:rPr>
    </w:pPr>
    <w:r w:rsidRPr="00022D9F">
      <w:rPr>
        <w:rFonts w:cs="Calibri"/>
        <w:color w:val="000000"/>
        <w:sz w:val="16"/>
        <w:szCs w:val="16"/>
        <w:lang w:val="nl-NL"/>
      </w:rPr>
      <w:t xml:space="preserve">Dit document is </w:t>
    </w:r>
    <w:r w:rsidR="00022D9F" w:rsidRPr="00022D9F">
      <w:rPr>
        <w:rFonts w:cs="Calibri"/>
        <w:color w:val="000000"/>
        <w:sz w:val="16"/>
        <w:szCs w:val="16"/>
        <w:lang w:val="nl-NL"/>
      </w:rPr>
      <w:t xml:space="preserve">bewerkt en </w:t>
    </w:r>
    <w:r w:rsidRPr="00022D9F">
      <w:rPr>
        <w:rFonts w:cs="Calibri"/>
        <w:color w:val="000000"/>
        <w:sz w:val="16"/>
        <w:szCs w:val="16"/>
        <w:lang w:val="nl-NL"/>
      </w:rPr>
      <w:t xml:space="preserve">vertaald door de NVON. Download het origineel op </w:t>
    </w:r>
    <w:r w:rsidRPr="00022D9F">
      <w:rPr>
        <w:rFonts w:cs="Calibri"/>
        <w:b/>
        <w:color w:val="000000"/>
        <w:sz w:val="16"/>
        <w:szCs w:val="16"/>
        <w:lang w:val="nl-NL"/>
      </w:rPr>
      <w:t>www.BestEvidenceScienceTeaching.org</w:t>
    </w:r>
  </w:p>
  <w:p w14:paraId="61DA0E70" w14:textId="77777777" w:rsidR="00E10573" w:rsidRDefault="00000000">
    <w:pPr>
      <w:pBdr>
        <w:top w:val="nil"/>
        <w:left w:val="nil"/>
        <w:bottom w:val="nil"/>
        <w:right w:val="nil"/>
        <w:between w:val="nil"/>
      </w:pBdr>
      <w:tabs>
        <w:tab w:val="center" w:pos="4513"/>
        <w:tab w:val="right" w:pos="9026"/>
      </w:tabs>
      <w:rPr>
        <w:rFonts w:cs="Calibri"/>
        <w:color w:val="000000"/>
        <w:sz w:val="16"/>
        <w:szCs w:val="16"/>
      </w:rPr>
    </w:pPr>
    <w:r>
      <w:rPr>
        <w:rFonts w:cs="Calibri"/>
        <w:color w:val="000000"/>
        <w:sz w:val="16"/>
        <w:szCs w:val="16"/>
      </w:rPr>
      <w:t>© University of York Science Education Group. Distributed under a Creative Commons Attribution-</w:t>
    </w:r>
    <w:proofErr w:type="spellStart"/>
    <w:r>
      <w:rPr>
        <w:rFonts w:cs="Calibri"/>
        <w:color w:val="000000"/>
        <w:sz w:val="16"/>
        <w:szCs w:val="16"/>
      </w:rPr>
      <w:t>NonCommercial</w:t>
    </w:r>
    <w:proofErr w:type="spellEnd"/>
    <w:r>
      <w:rPr>
        <w:rFonts w:cs="Calibri"/>
        <w:color w:val="000000"/>
        <w:sz w:val="16"/>
        <w:szCs w:val="16"/>
      </w:rPr>
      <w:t xml:space="preserve"> (CC BY-NC)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42AA2" w14:textId="77777777" w:rsidR="00B609A0" w:rsidRDefault="00B609A0">
      <w:r>
        <w:separator/>
      </w:r>
    </w:p>
  </w:footnote>
  <w:footnote w:type="continuationSeparator" w:id="0">
    <w:p w14:paraId="1AAC2CF3" w14:textId="77777777" w:rsidR="00B609A0" w:rsidRDefault="00B60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3B3A" w14:textId="77777777" w:rsidR="00E10573" w:rsidRDefault="00000000">
    <w:pPr>
      <w:pBdr>
        <w:top w:val="nil"/>
        <w:left w:val="nil"/>
        <w:bottom w:val="nil"/>
        <w:right w:val="nil"/>
        <w:between w:val="nil"/>
      </w:pBdr>
      <w:tabs>
        <w:tab w:val="center" w:pos="4513"/>
        <w:tab w:val="right" w:pos="9026"/>
      </w:tabs>
      <w:ind w:left="3407" w:firstLine="3255"/>
      <w:jc w:val="right"/>
      <w:rPr>
        <w:rFonts w:cs="Calibri"/>
        <w:b/>
        <w:color w:val="000000"/>
        <w:sz w:val="24"/>
        <w:szCs w:val="24"/>
      </w:rPr>
    </w:pPr>
    <w:proofErr w:type="spellStart"/>
    <w:r>
      <w:rPr>
        <w:rFonts w:cs="Calibri"/>
        <w:b/>
        <w:color w:val="000000"/>
        <w:sz w:val="24"/>
        <w:szCs w:val="24"/>
      </w:rPr>
      <w:t>Werkblad</w:t>
    </w:r>
    <w:proofErr w:type="spellEnd"/>
    <w:r>
      <w:rPr>
        <w:noProof/>
      </w:rPr>
      <mc:AlternateContent>
        <mc:Choice Requires="wps">
          <w:drawing>
            <wp:anchor distT="4294967295" distB="4294967295" distL="114300" distR="114300" simplePos="0" relativeHeight="251658240" behindDoc="0" locked="0" layoutInCell="1" hidden="0" allowOverlap="1" wp14:anchorId="477AFE9A" wp14:editId="54863E33">
              <wp:simplePos x="0" y="0"/>
              <wp:positionH relativeFrom="column">
                <wp:posOffset>-914399</wp:posOffset>
              </wp:positionH>
              <wp:positionV relativeFrom="paragraph">
                <wp:posOffset>271796</wp:posOffset>
              </wp:positionV>
              <wp:extent cx="0" cy="12700"/>
              <wp:effectExtent l="0" t="0" r="0" b="0"/>
              <wp:wrapNone/>
              <wp:docPr id="19" name="Rechte verbindingslijn met pijl 19"/>
              <wp:cNvGraphicFramePr/>
              <a:graphic xmlns:a="http://schemas.openxmlformats.org/drawingml/2006/main">
                <a:graphicData uri="http://schemas.microsoft.com/office/word/2010/wordprocessingShape">
                  <wps:wsp>
                    <wps:cNvCnPr/>
                    <wps:spPr>
                      <a:xfrm>
                        <a:off x="1559813" y="3780000"/>
                        <a:ext cx="7572375"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271796</wp:posOffset>
              </wp:positionV>
              <wp:extent cx="0" cy="12700"/>
              <wp:effectExtent b="0" l="0" r="0" t="0"/>
              <wp:wrapNone/>
              <wp:docPr id="19"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FC71" w14:textId="69CD3C26" w:rsidR="00E820D2" w:rsidRPr="00E820D2" w:rsidRDefault="00E820D2">
    <w:pPr>
      <w:pStyle w:val="Koptekst"/>
      <w:rPr>
        <w:b/>
        <w:bCs/>
      </w:rPr>
    </w:pPr>
    <w:r>
      <w:tab/>
    </w:r>
    <w:r>
      <w:tab/>
    </w:r>
    <w:proofErr w:type="spellStart"/>
    <w:r w:rsidR="0024106B">
      <w:rPr>
        <w:b/>
        <w:bCs/>
      </w:rPr>
      <w:t>Docentenhandleiding</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B413" w14:textId="58D22C62" w:rsidR="00E820D2" w:rsidRPr="00022D9F" w:rsidRDefault="00000000" w:rsidP="00022D9F">
    <w:pPr>
      <w:pBdr>
        <w:top w:val="nil"/>
        <w:left w:val="nil"/>
        <w:bottom w:val="nil"/>
        <w:right w:val="nil"/>
        <w:between w:val="nil"/>
      </w:pBdr>
      <w:tabs>
        <w:tab w:val="center" w:pos="4513"/>
        <w:tab w:val="right" w:pos="9026"/>
      </w:tabs>
      <w:ind w:left="3407"/>
      <w:jc w:val="right"/>
      <w:rPr>
        <w:b/>
        <w:sz w:val="24"/>
        <w:szCs w:val="24"/>
      </w:rPr>
    </w:pPr>
    <w:sdt>
      <w:sdtPr>
        <w:tag w:val="goog_rdk_0"/>
        <w:id w:val="-85380400"/>
        <w:showingPlcHdr/>
      </w:sdtPr>
      <w:sdtContent>
        <w:r w:rsidR="00E820D2">
          <w:t xml:space="preserve">     </w:t>
        </w:r>
      </w:sdtContent>
    </w:sdt>
    <w:r w:rsidR="00E820D2">
      <w:rPr>
        <w:b/>
        <w:sz w:val="24"/>
        <w:szCs w:val="24"/>
      </w:rPr>
      <w:t xml:space="preserve"> </w:t>
    </w:r>
    <w:r w:rsidR="00E820D2">
      <w:rPr>
        <w:noProof/>
      </w:rPr>
      <mc:AlternateContent>
        <mc:Choice Requires="wps">
          <w:drawing>
            <wp:anchor distT="4294967295" distB="4294967295" distL="114300" distR="114300" simplePos="0" relativeHeight="251662336" behindDoc="0" locked="0" layoutInCell="1" hidden="0" allowOverlap="1" wp14:anchorId="61621BC3" wp14:editId="0BCFE009">
              <wp:simplePos x="0" y="0"/>
              <wp:positionH relativeFrom="column">
                <wp:posOffset>-914399</wp:posOffset>
              </wp:positionH>
              <wp:positionV relativeFrom="paragraph">
                <wp:posOffset>271796</wp:posOffset>
              </wp:positionV>
              <wp:extent cx="0" cy="12700"/>
              <wp:effectExtent l="0" t="0" r="0" b="0"/>
              <wp:wrapNone/>
              <wp:docPr id="1784206358" name="Rechte verbindingslijn met pijl 1784206358"/>
              <wp:cNvGraphicFramePr/>
              <a:graphic xmlns:a="http://schemas.openxmlformats.org/drawingml/2006/main">
                <a:graphicData uri="http://schemas.microsoft.com/office/word/2010/wordprocessingShape">
                  <wps:wsp>
                    <wps:cNvCnPr/>
                    <wps:spPr>
                      <a:xfrm>
                        <a:off x="1559813" y="3780000"/>
                        <a:ext cx="7572375"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41755546" id="_x0000_t32" coordsize="21600,21600" o:spt="32" o:oned="t" path="m,l21600,21600e" filled="f">
              <v:path arrowok="t" fillok="f" o:connecttype="none"/>
              <o:lock v:ext="edit" shapetype="t"/>
            </v:shapetype>
            <v:shape id="Rechte verbindingslijn met pijl 1784206358" o:spid="_x0000_s1026" type="#_x0000_t32" style="position:absolute;margin-left:-1in;margin-top:21.4pt;width:0;height:1pt;z-index:251662336;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" strokeweight="1pt"/>
          </w:pict>
        </mc:Fallback>
      </mc:AlternateContent>
    </w:r>
    <w:proofErr w:type="spellStart"/>
    <w:r w:rsidR="0024106B">
      <w:rPr>
        <w:b/>
        <w:sz w:val="24"/>
        <w:szCs w:val="24"/>
      </w:rPr>
      <w:t>Docentenhandleiding</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573"/>
    <w:rsid w:val="00022D9F"/>
    <w:rsid w:val="000A4096"/>
    <w:rsid w:val="00191787"/>
    <w:rsid w:val="0024106B"/>
    <w:rsid w:val="00304D28"/>
    <w:rsid w:val="007361B6"/>
    <w:rsid w:val="00AA5AFA"/>
    <w:rsid w:val="00AC2AF7"/>
    <w:rsid w:val="00B609A0"/>
    <w:rsid w:val="00E10573"/>
    <w:rsid w:val="00E820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D47C"/>
  <w15:docId w15:val="{F05E89F0-561C-49E6-B4B4-17832B60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2E4D"/>
    <w:rPr>
      <w:rFonts w:cs="Arial"/>
    </w:rPr>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Koptekst">
    <w:name w:val="header"/>
    <w:basedOn w:val="Standaard"/>
    <w:link w:val="KoptekstChar"/>
    <w:uiPriority w:val="99"/>
    <w:unhideWhenUsed/>
    <w:rsid w:val="000B473B"/>
    <w:pPr>
      <w:tabs>
        <w:tab w:val="center" w:pos="4513"/>
        <w:tab w:val="right" w:pos="9026"/>
      </w:tabs>
    </w:pPr>
  </w:style>
  <w:style w:type="character" w:customStyle="1" w:styleId="KoptekstChar">
    <w:name w:val="Koptekst Char"/>
    <w:basedOn w:val="Standaardalinea-lettertype"/>
    <w:link w:val="Koptekst"/>
    <w:uiPriority w:val="99"/>
    <w:rsid w:val="000B473B"/>
    <w:rPr>
      <w:rFonts w:cs="Arial"/>
    </w:rPr>
  </w:style>
  <w:style w:type="paragraph" w:styleId="Voettekst">
    <w:name w:val="footer"/>
    <w:basedOn w:val="Standaard"/>
    <w:link w:val="VoettekstChar"/>
    <w:uiPriority w:val="99"/>
    <w:unhideWhenUsed/>
    <w:rsid w:val="000B473B"/>
    <w:pPr>
      <w:tabs>
        <w:tab w:val="center" w:pos="4513"/>
        <w:tab w:val="right" w:pos="9026"/>
      </w:tabs>
    </w:pPr>
  </w:style>
  <w:style w:type="character" w:customStyle="1" w:styleId="VoettekstChar">
    <w:name w:val="Voettekst Char"/>
    <w:basedOn w:val="Standaardalinea-lettertype"/>
    <w:link w:val="Voettekst"/>
    <w:uiPriority w:val="99"/>
    <w:rsid w:val="000B473B"/>
    <w:rPr>
      <w:rFonts w:cs="Arial"/>
    </w:rPr>
  </w:style>
  <w:style w:type="paragraph" w:styleId="Ballontekst">
    <w:name w:val="Balloon Text"/>
    <w:basedOn w:val="Standaard"/>
    <w:link w:val="BallontekstChar"/>
    <w:uiPriority w:val="99"/>
    <w:semiHidden/>
    <w:unhideWhenUsed/>
    <w:rsid w:val="000B473B"/>
    <w:rPr>
      <w:rFonts w:ascii="Tahoma" w:hAnsi="Tahoma" w:cs="Tahoma"/>
      <w:sz w:val="16"/>
      <w:szCs w:val="16"/>
    </w:rPr>
  </w:style>
  <w:style w:type="character" w:customStyle="1" w:styleId="BallontekstChar">
    <w:name w:val="Ballontekst Char"/>
    <w:basedOn w:val="Standaardalinea-lettertype"/>
    <w:link w:val="Ballontekst"/>
    <w:uiPriority w:val="99"/>
    <w:semiHidden/>
    <w:rsid w:val="000B473B"/>
    <w:rPr>
      <w:rFonts w:ascii="Tahoma" w:hAnsi="Tahoma" w:cs="Tahoma"/>
      <w:sz w:val="16"/>
      <w:szCs w:val="16"/>
    </w:rPr>
  </w:style>
  <w:style w:type="table" w:styleId="Tabelraster">
    <w:name w:val="Table Grid"/>
    <w:basedOn w:val="Standaardtabel"/>
    <w:uiPriority w:val="59"/>
    <w:rsid w:val="00E17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172C6"/>
    <w:pPr>
      <w:ind w:left="720"/>
      <w:contextualSpacing/>
    </w:pPr>
  </w:style>
  <w:style w:type="paragraph" w:customStyle="1" w:styleId="EndNoteBibliographyTitle">
    <w:name w:val="EndNote Bibliography Title"/>
    <w:basedOn w:val="Standaard"/>
    <w:link w:val="EndNoteBibliographyTitleChar"/>
    <w:rsid w:val="00E27E8C"/>
    <w:pPr>
      <w:jc w:val="center"/>
    </w:pPr>
    <w:rPr>
      <w:rFonts w:cs="Calibri"/>
      <w:noProof/>
      <w:lang w:val="en-US"/>
    </w:rPr>
  </w:style>
  <w:style w:type="character" w:customStyle="1" w:styleId="EndNoteBibliographyTitleChar">
    <w:name w:val="EndNote Bibliography Title Char"/>
    <w:basedOn w:val="Standaardalinea-lettertype"/>
    <w:link w:val="EndNoteBibliographyTitle"/>
    <w:rsid w:val="00E27E8C"/>
    <w:rPr>
      <w:rFonts w:ascii="Calibri" w:hAnsi="Calibri" w:cs="Calibri"/>
      <w:noProof/>
      <w:lang w:val="en-US"/>
    </w:rPr>
  </w:style>
  <w:style w:type="paragraph" w:customStyle="1" w:styleId="EndNoteBibliography">
    <w:name w:val="EndNote Bibliography"/>
    <w:basedOn w:val="Standaard"/>
    <w:link w:val="EndNoteBibliographyChar"/>
    <w:rsid w:val="00E27E8C"/>
    <w:rPr>
      <w:rFonts w:cs="Calibri"/>
      <w:noProof/>
      <w:lang w:val="en-US"/>
    </w:rPr>
  </w:style>
  <w:style w:type="character" w:customStyle="1" w:styleId="EndNoteBibliographyChar">
    <w:name w:val="EndNote Bibliography Char"/>
    <w:basedOn w:val="Standaardalinea-lettertype"/>
    <w:link w:val="EndNoteBibliography"/>
    <w:rsid w:val="00E27E8C"/>
    <w:rPr>
      <w:rFonts w:ascii="Calibri" w:hAnsi="Calibri" w:cs="Calibri"/>
      <w:noProof/>
      <w:lang w:val="en-US"/>
    </w:rPr>
  </w:style>
  <w:style w:type="character" w:styleId="Verwijzingopmerking">
    <w:name w:val="annotation reference"/>
    <w:basedOn w:val="Standaardalinea-lettertype"/>
    <w:uiPriority w:val="99"/>
    <w:semiHidden/>
    <w:unhideWhenUsed/>
    <w:rsid w:val="00807128"/>
    <w:rPr>
      <w:sz w:val="16"/>
      <w:szCs w:val="16"/>
    </w:rPr>
  </w:style>
  <w:style w:type="paragraph" w:styleId="Tekstopmerking">
    <w:name w:val="annotation text"/>
    <w:basedOn w:val="Standaard"/>
    <w:link w:val="TekstopmerkingChar"/>
    <w:uiPriority w:val="99"/>
    <w:unhideWhenUsed/>
    <w:rsid w:val="00807128"/>
    <w:rPr>
      <w:sz w:val="20"/>
      <w:szCs w:val="20"/>
    </w:rPr>
  </w:style>
  <w:style w:type="character" w:customStyle="1" w:styleId="TekstopmerkingChar">
    <w:name w:val="Tekst opmerking Char"/>
    <w:basedOn w:val="Standaardalinea-lettertype"/>
    <w:link w:val="Tekstopmerking"/>
    <w:uiPriority w:val="99"/>
    <w:rsid w:val="00807128"/>
    <w:rPr>
      <w:rFonts w:cs="Arial"/>
      <w:sz w:val="20"/>
      <w:szCs w:val="20"/>
    </w:rPr>
  </w:style>
  <w:style w:type="paragraph" w:styleId="Onderwerpvanopmerking">
    <w:name w:val="annotation subject"/>
    <w:basedOn w:val="Tekstopmerking"/>
    <w:next w:val="Tekstopmerking"/>
    <w:link w:val="OnderwerpvanopmerkingChar"/>
    <w:uiPriority w:val="99"/>
    <w:semiHidden/>
    <w:unhideWhenUsed/>
    <w:rsid w:val="00807128"/>
    <w:rPr>
      <w:b/>
      <w:bCs/>
    </w:rPr>
  </w:style>
  <w:style w:type="character" w:customStyle="1" w:styleId="OnderwerpvanopmerkingChar">
    <w:name w:val="Onderwerp van opmerking Char"/>
    <w:basedOn w:val="TekstopmerkingChar"/>
    <w:link w:val="Onderwerpvanopmerking"/>
    <w:uiPriority w:val="99"/>
    <w:semiHidden/>
    <w:rsid w:val="00807128"/>
    <w:rPr>
      <w:rFonts w:cs="Arial"/>
      <w:b/>
      <w:bCs/>
      <w:sz w:val="20"/>
      <w:szCs w:val="20"/>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ynBqgfZgo7QYl61KPzzpOKEo7g==">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820</Words>
  <Characters>4514</Characters>
  <Application>Microsoft Office Word</Application>
  <DocSecurity>0</DocSecurity>
  <Lines>37</Lines>
  <Paragraphs>10</Paragraphs>
  <ScaleCrop>false</ScaleCrop>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Alistair Moore</dc:creator>
  <cp:lastModifiedBy>Joska de Kroon</cp:lastModifiedBy>
  <cp:revision>5</cp:revision>
  <dcterms:created xsi:type="dcterms:W3CDTF">2018-12-05T21:37:00Z</dcterms:created>
  <dcterms:modified xsi:type="dcterms:W3CDTF">2025-09-08T13:02:00Z</dcterms:modified>
</cp:coreProperties>
</file>